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2862" w14:textId="05AFB331" w:rsidR="002E2BC1" w:rsidRDefault="002E2BC1" w:rsidP="004C4763">
      <w:pPr>
        <w:spacing w:after="0"/>
        <w:jc w:val="both"/>
        <w:rPr>
          <w:rFonts w:ascii="Times New Roman" w:hAnsi="Times New Roman" w:cs="Times New Roman"/>
          <w:b/>
          <w:bCs/>
          <w:iCs/>
          <w:sz w:val="28"/>
          <w:szCs w:val="24"/>
          <w:u w:val="single"/>
        </w:rPr>
      </w:pPr>
      <w:r w:rsidRPr="002E2BC1">
        <w:rPr>
          <w:rFonts w:ascii="Times New Roman" w:hAnsi="Times New Roman" w:cs="Times New Roman"/>
          <w:b/>
          <w:bCs/>
          <w:iCs/>
          <w:sz w:val="28"/>
          <w:szCs w:val="24"/>
          <w:u w:val="single"/>
        </w:rPr>
        <w:t>Развитие способностей детей в дошкольном возрасте</w:t>
      </w:r>
    </w:p>
    <w:p w14:paraId="407A04B7" w14:textId="77777777" w:rsidR="002E2BC1" w:rsidRPr="002E2BC1" w:rsidRDefault="002E2BC1" w:rsidP="004C4763">
      <w:pPr>
        <w:spacing w:after="0"/>
        <w:jc w:val="both"/>
        <w:rPr>
          <w:rFonts w:ascii="Times New Roman" w:hAnsi="Times New Roman" w:cs="Times New Roman"/>
          <w:b/>
          <w:bCs/>
          <w:iCs/>
          <w:sz w:val="28"/>
          <w:szCs w:val="24"/>
          <w:u w:val="single"/>
        </w:rPr>
      </w:pPr>
    </w:p>
    <w:p w14:paraId="606F88F6" w14:textId="77777777" w:rsidR="002E2BC1" w:rsidRPr="002E2BC1" w:rsidRDefault="002E2BC1" w:rsidP="004C4763">
      <w:pPr>
        <w:spacing w:after="0"/>
        <w:ind w:firstLine="708"/>
        <w:jc w:val="both"/>
        <w:rPr>
          <w:rFonts w:ascii="Times New Roman" w:hAnsi="Times New Roman" w:cs="Times New Roman"/>
          <w:sz w:val="24"/>
          <w:szCs w:val="24"/>
        </w:rPr>
      </w:pPr>
      <w:r w:rsidRPr="002E2BC1">
        <w:rPr>
          <w:rFonts w:ascii="Times New Roman" w:hAnsi="Times New Roman" w:cs="Times New Roman"/>
          <w:bCs/>
          <w:iCs/>
          <w:sz w:val="24"/>
          <w:szCs w:val="24"/>
        </w:rPr>
        <w:t>   Способности</w:t>
      </w:r>
      <w:r w:rsidRPr="002E2BC1">
        <w:rPr>
          <w:rFonts w:ascii="Times New Roman" w:hAnsi="Times New Roman" w:cs="Times New Roman"/>
          <w:sz w:val="24"/>
          <w:szCs w:val="24"/>
        </w:rPr>
        <w:t> – это индивидуально-типологические особенности личности, обеспечивающие успех в деятельности, в общении и лёгкость освоения ими. Способности не сводятся к знаниям, умениям и навыкам, имеющимся у человека, но обеспечивают их быстрое приобретение, фиксацию и эффективное практическое применение.</w:t>
      </w:r>
    </w:p>
    <w:p w14:paraId="31E61E9C" w14:textId="2413B6E0"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sz w:val="24"/>
          <w:szCs w:val="24"/>
        </w:rPr>
        <w:t> </w:t>
      </w:r>
      <w:r>
        <w:rPr>
          <w:rFonts w:ascii="Times New Roman" w:hAnsi="Times New Roman" w:cs="Times New Roman"/>
          <w:sz w:val="24"/>
          <w:szCs w:val="24"/>
        </w:rPr>
        <w:tab/>
      </w:r>
      <w:r w:rsidRPr="002E2BC1">
        <w:rPr>
          <w:rFonts w:ascii="Times New Roman" w:hAnsi="Times New Roman" w:cs="Times New Roman"/>
          <w:sz w:val="24"/>
          <w:szCs w:val="24"/>
        </w:rPr>
        <w:t xml:space="preserve">  </w:t>
      </w:r>
      <w:r w:rsidRPr="002E2BC1">
        <w:rPr>
          <w:rFonts w:ascii="Times New Roman" w:hAnsi="Times New Roman" w:cs="Times New Roman"/>
          <w:bCs/>
          <w:iCs/>
          <w:sz w:val="24"/>
          <w:szCs w:val="24"/>
        </w:rPr>
        <w:t>Природными предпосылками</w:t>
      </w:r>
      <w:r w:rsidRPr="002E2BC1">
        <w:rPr>
          <w:rFonts w:ascii="Times New Roman" w:hAnsi="Times New Roman" w:cs="Times New Roman"/>
          <w:sz w:val="24"/>
          <w:szCs w:val="24"/>
        </w:rPr>
        <w:t> развития способностей являются </w:t>
      </w:r>
      <w:r w:rsidRPr="002E2BC1">
        <w:rPr>
          <w:rFonts w:ascii="Times New Roman" w:hAnsi="Times New Roman" w:cs="Times New Roman"/>
          <w:bCs/>
          <w:iCs/>
          <w:sz w:val="24"/>
          <w:szCs w:val="24"/>
        </w:rPr>
        <w:t>задатки,</w:t>
      </w:r>
      <w:r w:rsidRPr="002E2BC1">
        <w:rPr>
          <w:rFonts w:ascii="Times New Roman" w:hAnsi="Times New Roman" w:cs="Times New Roman"/>
          <w:sz w:val="24"/>
          <w:szCs w:val="24"/>
        </w:rPr>
        <w:t> то есть генетически закреплённые анатомо-физиологические особенности организма.</w:t>
      </w:r>
    </w:p>
    <w:p w14:paraId="643106F5" w14:textId="235B7369"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sz w:val="24"/>
          <w:szCs w:val="24"/>
        </w:rPr>
        <w:t>   </w:t>
      </w:r>
      <w:r>
        <w:rPr>
          <w:rFonts w:ascii="Times New Roman" w:hAnsi="Times New Roman" w:cs="Times New Roman"/>
          <w:sz w:val="24"/>
          <w:szCs w:val="24"/>
        </w:rPr>
        <w:tab/>
      </w:r>
      <w:r w:rsidRPr="002E2BC1">
        <w:rPr>
          <w:rFonts w:ascii="Times New Roman" w:hAnsi="Times New Roman" w:cs="Times New Roman"/>
          <w:sz w:val="24"/>
          <w:szCs w:val="24"/>
        </w:rPr>
        <w:t>Способности имеют качественную и количественную характеристику. К первой относятся составляющие их компоненты (например, в изобразительной деятельности – чувство линии, пропорции, формы, светотени, колорита, ритма и др., а также художественное воображение, эмоциональная настроенность, эмоциональное отношение к изображаемому и т. д.), ко второй - степень выраженности способностей.</w:t>
      </w:r>
    </w:p>
    <w:p w14:paraId="47E4DF5D" w14:textId="77777777" w:rsidR="002E2BC1" w:rsidRPr="002E2BC1" w:rsidRDefault="002E2BC1" w:rsidP="004C4763">
      <w:pPr>
        <w:spacing w:after="0"/>
        <w:ind w:firstLine="360"/>
        <w:jc w:val="both"/>
        <w:rPr>
          <w:rFonts w:ascii="Times New Roman" w:hAnsi="Times New Roman" w:cs="Times New Roman"/>
          <w:b/>
          <w:sz w:val="24"/>
          <w:szCs w:val="24"/>
        </w:rPr>
      </w:pPr>
      <w:r w:rsidRPr="002E2BC1">
        <w:rPr>
          <w:rFonts w:ascii="Times New Roman" w:hAnsi="Times New Roman" w:cs="Times New Roman"/>
          <w:b/>
          <w:bCs/>
          <w:iCs/>
          <w:sz w:val="24"/>
          <w:szCs w:val="24"/>
        </w:rPr>
        <w:t>Способности классифицируются на:</w:t>
      </w:r>
    </w:p>
    <w:p w14:paraId="3259BE04" w14:textId="77777777" w:rsidR="002E2BC1" w:rsidRPr="002E2BC1" w:rsidRDefault="002E2BC1" w:rsidP="004C4763">
      <w:pPr>
        <w:numPr>
          <w:ilvl w:val="0"/>
          <w:numId w:val="6"/>
        </w:numPr>
        <w:spacing w:after="0"/>
        <w:jc w:val="both"/>
        <w:rPr>
          <w:rFonts w:ascii="Times New Roman" w:hAnsi="Times New Roman" w:cs="Times New Roman"/>
          <w:sz w:val="24"/>
          <w:szCs w:val="24"/>
        </w:rPr>
      </w:pPr>
      <w:r w:rsidRPr="004C4763">
        <w:rPr>
          <w:rFonts w:ascii="Times New Roman" w:hAnsi="Times New Roman" w:cs="Times New Roman"/>
          <w:bCs/>
          <w:i/>
          <w:iCs/>
          <w:sz w:val="24"/>
          <w:szCs w:val="24"/>
        </w:rPr>
        <w:t> Природные</w:t>
      </w:r>
      <w:r w:rsidRPr="002E2BC1">
        <w:rPr>
          <w:rFonts w:ascii="Times New Roman" w:hAnsi="Times New Roman" w:cs="Times New Roman"/>
          <w:bCs/>
          <w:iCs/>
          <w:sz w:val="24"/>
          <w:szCs w:val="24"/>
        </w:rPr>
        <w:t> </w:t>
      </w:r>
      <w:r w:rsidRPr="002E2BC1">
        <w:rPr>
          <w:rFonts w:ascii="Times New Roman" w:hAnsi="Times New Roman" w:cs="Times New Roman"/>
          <w:sz w:val="24"/>
          <w:szCs w:val="24"/>
        </w:rPr>
        <w:t>(естественные) способности, в основе своей биологически обусловленные, связанные с врождёнными задатками, формирующиеся на их базе, при наличии элементарного жизненного опыта через механизмы научения типа условно-рефлекторных связей.    Природные способности     являются общими для человека и животных, особенно высших. Например, такими элементарными способностями являются восприятие, память, способность к элементарной    коммуникации.</w:t>
      </w:r>
    </w:p>
    <w:p w14:paraId="37DB6104" w14:textId="77777777" w:rsidR="002E2BC1" w:rsidRPr="002E2BC1" w:rsidRDefault="002E2BC1" w:rsidP="004C4763">
      <w:pPr>
        <w:numPr>
          <w:ilvl w:val="0"/>
          <w:numId w:val="6"/>
        </w:numPr>
        <w:spacing w:after="0"/>
        <w:jc w:val="both"/>
        <w:rPr>
          <w:rFonts w:ascii="Times New Roman" w:hAnsi="Times New Roman" w:cs="Times New Roman"/>
          <w:sz w:val="24"/>
          <w:szCs w:val="24"/>
        </w:rPr>
      </w:pPr>
      <w:r w:rsidRPr="004C4763">
        <w:rPr>
          <w:rFonts w:ascii="Times New Roman" w:hAnsi="Times New Roman" w:cs="Times New Roman"/>
          <w:bCs/>
          <w:i/>
          <w:iCs/>
          <w:sz w:val="24"/>
          <w:szCs w:val="24"/>
        </w:rPr>
        <w:t> Специфические</w:t>
      </w:r>
      <w:r w:rsidRPr="002E2BC1">
        <w:rPr>
          <w:rFonts w:ascii="Times New Roman" w:hAnsi="Times New Roman" w:cs="Times New Roman"/>
          <w:sz w:val="24"/>
          <w:szCs w:val="24"/>
        </w:rPr>
        <w:t> человеческие способности, имеющие общественно-историческое происхождение и обеспечивающие жизнь и развитие в социальной среде.</w:t>
      </w:r>
    </w:p>
    <w:p w14:paraId="7625ADD1" w14:textId="77777777" w:rsidR="002E2BC1" w:rsidRPr="004C4763" w:rsidRDefault="002E2BC1" w:rsidP="004C4763">
      <w:pPr>
        <w:spacing w:after="0"/>
        <w:ind w:firstLine="708"/>
        <w:jc w:val="both"/>
        <w:rPr>
          <w:rFonts w:ascii="Times New Roman" w:hAnsi="Times New Roman" w:cs="Times New Roman"/>
          <w:sz w:val="24"/>
          <w:szCs w:val="24"/>
        </w:rPr>
      </w:pPr>
      <w:r w:rsidRPr="004C4763">
        <w:rPr>
          <w:rFonts w:ascii="Times New Roman" w:hAnsi="Times New Roman" w:cs="Times New Roman"/>
          <w:bCs/>
          <w:iCs/>
          <w:sz w:val="24"/>
          <w:szCs w:val="24"/>
        </w:rPr>
        <w:t>Специфические способности подразделяются на:</w:t>
      </w:r>
    </w:p>
    <w:p w14:paraId="1E8A2330" w14:textId="77777777" w:rsidR="002E2BC1" w:rsidRPr="002E2BC1" w:rsidRDefault="002E2BC1" w:rsidP="004C4763">
      <w:pPr>
        <w:numPr>
          <w:ilvl w:val="0"/>
          <w:numId w:val="7"/>
        </w:numPr>
        <w:spacing w:after="0"/>
        <w:jc w:val="both"/>
        <w:rPr>
          <w:rFonts w:ascii="Times New Roman" w:hAnsi="Times New Roman" w:cs="Times New Roman"/>
          <w:sz w:val="24"/>
          <w:szCs w:val="24"/>
        </w:rPr>
      </w:pPr>
      <w:r w:rsidRPr="002E2BC1">
        <w:rPr>
          <w:rFonts w:ascii="Times New Roman" w:hAnsi="Times New Roman" w:cs="Times New Roman"/>
          <w:bCs/>
          <w:iCs/>
          <w:sz w:val="24"/>
          <w:szCs w:val="24"/>
        </w:rPr>
        <w:t>Общие способности,</w:t>
      </w:r>
      <w:r w:rsidRPr="002E2BC1">
        <w:rPr>
          <w:rFonts w:ascii="Times New Roman" w:hAnsi="Times New Roman" w:cs="Times New Roman"/>
          <w:sz w:val="24"/>
          <w:szCs w:val="24"/>
        </w:rPr>
        <w:t> которыми определяются успехи человека в самых различных видах деятельности и общения. Общие способности составляют две группы – </w:t>
      </w:r>
      <w:r w:rsidRPr="002E2BC1">
        <w:rPr>
          <w:rFonts w:ascii="Times New Roman" w:hAnsi="Times New Roman" w:cs="Times New Roman"/>
          <w:bCs/>
          <w:iCs/>
          <w:sz w:val="24"/>
          <w:szCs w:val="24"/>
        </w:rPr>
        <w:t>познавательные и практические.</w:t>
      </w:r>
      <w:r w:rsidRPr="002E2BC1">
        <w:rPr>
          <w:rFonts w:ascii="Times New Roman" w:hAnsi="Times New Roman" w:cs="Times New Roman"/>
          <w:sz w:val="24"/>
          <w:szCs w:val="24"/>
        </w:rPr>
        <w:t> </w:t>
      </w:r>
    </w:p>
    <w:p w14:paraId="343CB1AC" w14:textId="77777777" w:rsid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sz w:val="24"/>
          <w:szCs w:val="24"/>
        </w:rPr>
        <w:t xml:space="preserve">      </w:t>
      </w:r>
      <w:r>
        <w:rPr>
          <w:rFonts w:ascii="Times New Roman" w:hAnsi="Times New Roman" w:cs="Times New Roman"/>
          <w:sz w:val="24"/>
          <w:szCs w:val="24"/>
        </w:rPr>
        <w:tab/>
      </w:r>
      <w:r w:rsidRPr="002E2BC1">
        <w:rPr>
          <w:rFonts w:ascii="Times New Roman" w:hAnsi="Times New Roman" w:cs="Times New Roman"/>
          <w:sz w:val="24"/>
          <w:szCs w:val="24"/>
        </w:rPr>
        <w:t> </w:t>
      </w:r>
      <w:r w:rsidRPr="002E2BC1">
        <w:rPr>
          <w:rFonts w:ascii="Times New Roman" w:hAnsi="Times New Roman" w:cs="Times New Roman"/>
          <w:bCs/>
          <w:iCs/>
          <w:sz w:val="24"/>
          <w:szCs w:val="24"/>
        </w:rPr>
        <w:t>К </w:t>
      </w:r>
      <w:r w:rsidRPr="004C4763">
        <w:rPr>
          <w:rFonts w:ascii="Times New Roman" w:hAnsi="Times New Roman" w:cs="Times New Roman"/>
          <w:bCs/>
          <w:i/>
          <w:iCs/>
          <w:sz w:val="24"/>
          <w:szCs w:val="24"/>
        </w:rPr>
        <w:t>познавательным</w:t>
      </w:r>
      <w:r w:rsidRPr="002E2BC1">
        <w:rPr>
          <w:rFonts w:ascii="Times New Roman" w:hAnsi="Times New Roman" w:cs="Times New Roman"/>
          <w:bCs/>
          <w:iCs/>
          <w:sz w:val="24"/>
          <w:szCs w:val="24"/>
        </w:rPr>
        <w:t xml:space="preserve"> способностям</w:t>
      </w:r>
      <w:r w:rsidRPr="002E2BC1">
        <w:rPr>
          <w:rFonts w:ascii="Times New Roman" w:hAnsi="Times New Roman" w:cs="Times New Roman"/>
          <w:sz w:val="24"/>
          <w:szCs w:val="24"/>
        </w:rPr>
        <w:t> относят, в первую очередь, сенсорные, интеллектуальные и творческие. </w:t>
      </w:r>
      <w:r w:rsidRPr="002E2BC1">
        <w:rPr>
          <w:rFonts w:ascii="Times New Roman" w:hAnsi="Times New Roman" w:cs="Times New Roman"/>
          <w:bCs/>
          <w:iCs/>
          <w:sz w:val="24"/>
          <w:szCs w:val="24"/>
        </w:rPr>
        <w:t>Сенсорные </w:t>
      </w:r>
      <w:r w:rsidRPr="002E2BC1">
        <w:rPr>
          <w:rFonts w:ascii="Times New Roman" w:hAnsi="Times New Roman" w:cs="Times New Roman"/>
          <w:sz w:val="24"/>
          <w:szCs w:val="24"/>
        </w:rPr>
        <w:t xml:space="preserve">связаны с восприятием ребёнком предметов и их качеств, они составляют основу умственного развития. Сенсорные способности интенсивно формируются с 3 – 4 лет. Усвоение дошкольниками эталонов ведёт к возникновению идеальных образцов свойств предмета, которые обозначаются в слове. </w:t>
      </w:r>
    </w:p>
    <w:p w14:paraId="3474B072" w14:textId="68772FDC" w:rsidR="002E2BC1" w:rsidRPr="002E2BC1" w:rsidRDefault="002E2BC1" w:rsidP="004C4763">
      <w:pPr>
        <w:spacing w:after="0"/>
        <w:ind w:firstLine="708"/>
        <w:jc w:val="both"/>
        <w:rPr>
          <w:rFonts w:ascii="Times New Roman" w:hAnsi="Times New Roman" w:cs="Times New Roman"/>
          <w:sz w:val="24"/>
          <w:szCs w:val="24"/>
        </w:rPr>
      </w:pPr>
      <w:r w:rsidRPr="002E2BC1">
        <w:rPr>
          <w:rFonts w:ascii="Times New Roman" w:hAnsi="Times New Roman" w:cs="Times New Roman"/>
          <w:sz w:val="24"/>
          <w:szCs w:val="24"/>
        </w:rPr>
        <w:t>Дети знакомятся с разновидностями каждого свойства и систематизируют их, когда, например, овладевают представлениями о цветах спектра, фонемах родного языка, эталонах геометрических форм. Основу развития </w:t>
      </w:r>
      <w:r w:rsidRPr="002E2BC1">
        <w:rPr>
          <w:rFonts w:ascii="Times New Roman" w:hAnsi="Times New Roman" w:cs="Times New Roman"/>
          <w:bCs/>
          <w:iCs/>
          <w:sz w:val="24"/>
          <w:szCs w:val="24"/>
        </w:rPr>
        <w:t>интеллектуальных способностей </w:t>
      </w:r>
      <w:r w:rsidRPr="002E2BC1">
        <w:rPr>
          <w:rFonts w:ascii="Times New Roman" w:hAnsi="Times New Roman" w:cs="Times New Roman"/>
          <w:sz w:val="24"/>
          <w:szCs w:val="24"/>
        </w:rPr>
        <w:t>составляют действия наглядного моделирования: замещение, использование готовых моделей и построение модели на основе установления отношений между заместителем и замещаемым объектом. Так, в качестве готовой модели может выступать план игровой комнаты или участка, по которому дети учатся ориентироваться. Затем они сами начинают строить такой план, обозначая предметы в комнате какими-либо условными значками, например стол – кружком, а шкаф – прямоугольником.</w:t>
      </w:r>
    </w:p>
    <w:p w14:paraId="7BA1CE3E" w14:textId="1778D74C"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sz w:val="24"/>
          <w:szCs w:val="24"/>
        </w:rPr>
        <w:t>   </w:t>
      </w:r>
      <w:r>
        <w:rPr>
          <w:rFonts w:ascii="Times New Roman" w:hAnsi="Times New Roman" w:cs="Times New Roman"/>
          <w:sz w:val="24"/>
          <w:szCs w:val="24"/>
        </w:rPr>
        <w:tab/>
      </w:r>
      <w:r w:rsidRPr="002E2BC1">
        <w:rPr>
          <w:rFonts w:ascii="Times New Roman" w:hAnsi="Times New Roman" w:cs="Times New Roman"/>
          <w:bCs/>
          <w:iCs/>
          <w:sz w:val="24"/>
          <w:szCs w:val="24"/>
        </w:rPr>
        <w:t>Творческие способности</w:t>
      </w:r>
      <w:r w:rsidRPr="002E2BC1">
        <w:rPr>
          <w:rFonts w:ascii="Times New Roman" w:hAnsi="Times New Roman" w:cs="Times New Roman"/>
          <w:sz w:val="24"/>
          <w:szCs w:val="24"/>
        </w:rPr>
        <w:t> связаны с воображением и позволяют ребёнку находить оригинальные способы и средства решения задач, придумать сказку или историю, создать замысел игры или рисунка.</w:t>
      </w:r>
    </w:p>
    <w:p w14:paraId="70B31DF9" w14:textId="77777777" w:rsidR="002E2BC1" w:rsidRDefault="002E2BC1" w:rsidP="004C4763">
      <w:pPr>
        <w:spacing w:after="0"/>
        <w:ind w:left="360" w:firstLine="465"/>
        <w:jc w:val="both"/>
        <w:rPr>
          <w:rFonts w:ascii="Times New Roman" w:hAnsi="Times New Roman" w:cs="Times New Roman"/>
          <w:sz w:val="24"/>
          <w:szCs w:val="24"/>
        </w:rPr>
      </w:pPr>
      <w:r w:rsidRPr="002E2BC1">
        <w:rPr>
          <w:rFonts w:ascii="Times New Roman" w:hAnsi="Times New Roman" w:cs="Times New Roman"/>
          <w:bCs/>
          <w:iCs/>
          <w:sz w:val="24"/>
          <w:szCs w:val="24"/>
        </w:rPr>
        <w:t xml:space="preserve">К </w:t>
      </w:r>
      <w:r w:rsidRPr="004C4763">
        <w:rPr>
          <w:rFonts w:ascii="Times New Roman" w:hAnsi="Times New Roman" w:cs="Times New Roman"/>
          <w:bCs/>
          <w:i/>
          <w:iCs/>
          <w:sz w:val="24"/>
          <w:szCs w:val="24"/>
        </w:rPr>
        <w:t xml:space="preserve">практическим </w:t>
      </w:r>
      <w:r w:rsidRPr="002E2BC1">
        <w:rPr>
          <w:rFonts w:ascii="Times New Roman" w:hAnsi="Times New Roman" w:cs="Times New Roman"/>
          <w:bCs/>
          <w:iCs/>
          <w:sz w:val="24"/>
          <w:szCs w:val="24"/>
        </w:rPr>
        <w:t>способностям</w:t>
      </w:r>
      <w:r w:rsidRPr="002E2BC1">
        <w:rPr>
          <w:rFonts w:ascii="Times New Roman" w:hAnsi="Times New Roman" w:cs="Times New Roman"/>
          <w:sz w:val="24"/>
          <w:szCs w:val="24"/>
        </w:rPr>
        <w:t xml:space="preserve"> дошкольников относят: организаторские, конструктивно-технические (пространственное видение, пространственное воображение, умение представлять предмет в целом и его части по плану, чертежу, </w:t>
      </w:r>
      <w:r w:rsidRPr="002E2BC1">
        <w:rPr>
          <w:rFonts w:ascii="Times New Roman" w:hAnsi="Times New Roman" w:cs="Times New Roman"/>
          <w:sz w:val="24"/>
          <w:szCs w:val="24"/>
        </w:rPr>
        <w:lastRenderedPageBreak/>
        <w:t xml:space="preserve">схеме, описанию, а также умение самостоятельно формулировать замысел, отличающийся оригинальностью). </w:t>
      </w:r>
    </w:p>
    <w:p w14:paraId="09720FA5" w14:textId="7A6111FA" w:rsidR="002E2BC1" w:rsidRPr="002E2BC1" w:rsidRDefault="002E2BC1" w:rsidP="004C4763">
      <w:pPr>
        <w:spacing w:after="0"/>
        <w:ind w:firstLine="360"/>
        <w:jc w:val="both"/>
        <w:rPr>
          <w:rFonts w:ascii="Times New Roman" w:hAnsi="Times New Roman" w:cs="Times New Roman"/>
          <w:sz w:val="24"/>
          <w:szCs w:val="24"/>
        </w:rPr>
      </w:pPr>
      <w:r w:rsidRPr="002E2BC1">
        <w:rPr>
          <w:rFonts w:ascii="Times New Roman" w:hAnsi="Times New Roman" w:cs="Times New Roman"/>
          <w:sz w:val="24"/>
          <w:szCs w:val="24"/>
        </w:rPr>
        <w:t>Данные способности лежат в основе, в дальнейшем с их помощью дети усваивают такие школьные предметы, как черчение, геометрия, физика, химия, где требуется умение представить сущность процесса, строение механизма. Богатые возможности для развития конструктивно-технических способностей в дошкольном возрасте создаёт конструирование из разных материалов, конструкторов, использование технических игрушек.</w:t>
      </w:r>
    </w:p>
    <w:p w14:paraId="77CEEECD" w14:textId="77777777" w:rsidR="002E2BC1" w:rsidRPr="002E2BC1" w:rsidRDefault="002E2BC1" w:rsidP="004C4763">
      <w:pPr>
        <w:numPr>
          <w:ilvl w:val="0"/>
          <w:numId w:val="8"/>
        </w:numPr>
        <w:spacing w:after="0"/>
        <w:jc w:val="both"/>
        <w:rPr>
          <w:rFonts w:ascii="Times New Roman" w:hAnsi="Times New Roman" w:cs="Times New Roman"/>
          <w:sz w:val="24"/>
          <w:szCs w:val="24"/>
        </w:rPr>
      </w:pPr>
      <w:r w:rsidRPr="004C4763">
        <w:rPr>
          <w:rFonts w:ascii="Times New Roman" w:hAnsi="Times New Roman" w:cs="Times New Roman"/>
          <w:bCs/>
          <w:i/>
          <w:iCs/>
          <w:sz w:val="24"/>
          <w:szCs w:val="24"/>
        </w:rPr>
        <w:t>Специальные</w:t>
      </w:r>
      <w:r w:rsidRPr="002E2BC1">
        <w:rPr>
          <w:rFonts w:ascii="Times New Roman" w:hAnsi="Times New Roman" w:cs="Times New Roman"/>
          <w:bCs/>
          <w:iCs/>
          <w:sz w:val="24"/>
          <w:szCs w:val="24"/>
        </w:rPr>
        <w:t xml:space="preserve"> способности</w:t>
      </w:r>
      <w:r w:rsidRPr="002E2BC1">
        <w:rPr>
          <w:rFonts w:ascii="Times New Roman" w:hAnsi="Times New Roman" w:cs="Times New Roman"/>
          <w:sz w:val="24"/>
          <w:szCs w:val="24"/>
        </w:rPr>
        <w:t> определяют успехи человека в отдельных видах деятельности и общения, где необходимы особого рода задатки и их развитие (способности математические, технические, литературно-лингвистические, художественно-творческие, спортивные, музыкальные и т. д.).  </w:t>
      </w:r>
    </w:p>
    <w:p w14:paraId="58AC21B6" w14:textId="2291C86E"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iCs/>
          <w:sz w:val="24"/>
          <w:szCs w:val="24"/>
        </w:rPr>
        <w:t>   </w:t>
      </w:r>
      <w:r>
        <w:rPr>
          <w:rFonts w:ascii="Times New Roman" w:hAnsi="Times New Roman" w:cs="Times New Roman"/>
          <w:iCs/>
          <w:sz w:val="24"/>
          <w:szCs w:val="24"/>
        </w:rPr>
        <w:tab/>
      </w:r>
      <w:r w:rsidRPr="002E2BC1">
        <w:rPr>
          <w:rFonts w:ascii="Times New Roman" w:hAnsi="Times New Roman" w:cs="Times New Roman"/>
          <w:sz w:val="24"/>
          <w:szCs w:val="24"/>
        </w:rPr>
        <w:t>В дошкольном возрасте активно развиваются специальные способности, прежде всего художественные. Дошкольное детство, как никакой другой возрастной период, создаёт благоприятные условия для их формирования. Дошкольник включён во всё многообразие художественных видов деятельности. Он поёт, танцует, лепит, рисует. У ребёнка дошкольного возраста проявляются такие способности, как изобразительные, декоративно-прикладные, включающие чувство композиции, цвета, формы; музыкальные, которые составляют мелодический и ритмический слух, чувство лада; театрально-речевые, в которые входят поэтический слух, выразительность интонации и мимики.</w:t>
      </w:r>
    </w:p>
    <w:p w14:paraId="5E962B0B" w14:textId="2CDE19E2"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iCs/>
          <w:sz w:val="24"/>
          <w:szCs w:val="24"/>
        </w:rPr>
        <w:t>   </w:t>
      </w:r>
      <w:r>
        <w:rPr>
          <w:rFonts w:ascii="Times New Roman" w:hAnsi="Times New Roman" w:cs="Times New Roman"/>
          <w:iCs/>
          <w:sz w:val="24"/>
          <w:szCs w:val="24"/>
        </w:rPr>
        <w:tab/>
      </w:r>
      <w:r w:rsidRPr="002E2BC1">
        <w:rPr>
          <w:rFonts w:ascii="Times New Roman" w:hAnsi="Times New Roman" w:cs="Times New Roman"/>
          <w:iCs/>
          <w:sz w:val="24"/>
          <w:szCs w:val="24"/>
        </w:rPr>
        <w:t>Помимо разделения способностей на общие и специальные принято разделять способности на: теоретические</w:t>
      </w:r>
      <w:r w:rsidRPr="002E2BC1">
        <w:rPr>
          <w:rFonts w:ascii="Times New Roman" w:hAnsi="Times New Roman" w:cs="Times New Roman"/>
          <w:bCs/>
          <w:iCs/>
          <w:sz w:val="24"/>
          <w:szCs w:val="24"/>
        </w:rPr>
        <w:t>,</w:t>
      </w:r>
      <w:r w:rsidRPr="002E2BC1">
        <w:rPr>
          <w:rFonts w:ascii="Times New Roman" w:hAnsi="Times New Roman" w:cs="Times New Roman"/>
          <w:iCs/>
          <w:sz w:val="24"/>
          <w:szCs w:val="24"/>
        </w:rPr>
        <w:t> </w:t>
      </w:r>
      <w:r w:rsidR="004C4763" w:rsidRPr="002E2BC1">
        <w:rPr>
          <w:rFonts w:ascii="Times New Roman" w:hAnsi="Times New Roman" w:cs="Times New Roman"/>
          <w:iCs/>
          <w:sz w:val="24"/>
          <w:szCs w:val="24"/>
        </w:rPr>
        <w:t>определяющие склонность</w:t>
      </w:r>
      <w:r w:rsidRPr="002E2BC1">
        <w:rPr>
          <w:rFonts w:ascii="Times New Roman" w:hAnsi="Times New Roman" w:cs="Times New Roman"/>
          <w:iCs/>
          <w:sz w:val="24"/>
          <w:szCs w:val="24"/>
        </w:rPr>
        <w:t xml:space="preserve"> человека к абстрактно-логическому </w:t>
      </w:r>
      <w:r w:rsidR="004C4763" w:rsidRPr="002E2BC1">
        <w:rPr>
          <w:rFonts w:ascii="Times New Roman" w:hAnsi="Times New Roman" w:cs="Times New Roman"/>
          <w:iCs/>
          <w:sz w:val="24"/>
          <w:szCs w:val="24"/>
        </w:rPr>
        <w:t>мышлению и практические</w:t>
      </w:r>
      <w:r w:rsidRPr="002E2BC1">
        <w:rPr>
          <w:rFonts w:ascii="Times New Roman" w:hAnsi="Times New Roman" w:cs="Times New Roman"/>
          <w:iCs/>
          <w:sz w:val="24"/>
          <w:szCs w:val="24"/>
        </w:rPr>
        <w:t>, лежащие в основе склонности к конкретно-практическим действиям. Сочетание этих способностей свойственно лишь разносторонне одарённым людям.</w:t>
      </w:r>
    </w:p>
    <w:p w14:paraId="41FE1C5D" w14:textId="46E0F495" w:rsidR="002E2BC1" w:rsidRPr="002E2BC1" w:rsidRDefault="002E2BC1" w:rsidP="004C4763">
      <w:pPr>
        <w:spacing w:after="0"/>
        <w:jc w:val="both"/>
        <w:rPr>
          <w:rFonts w:ascii="Times New Roman" w:hAnsi="Times New Roman" w:cs="Times New Roman"/>
          <w:sz w:val="24"/>
          <w:szCs w:val="24"/>
        </w:rPr>
      </w:pPr>
      <w:r w:rsidRPr="002E2BC1">
        <w:rPr>
          <w:rFonts w:ascii="Times New Roman" w:hAnsi="Times New Roman" w:cs="Times New Roman"/>
          <w:iCs/>
          <w:sz w:val="24"/>
          <w:szCs w:val="24"/>
        </w:rPr>
        <w:t>   </w:t>
      </w:r>
      <w:r>
        <w:rPr>
          <w:rFonts w:ascii="Times New Roman" w:hAnsi="Times New Roman" w:cs="Times New Roman"/>
          <w:iCs/>
          <w:sz w:val="24"/>
          <w:szCs w:val="24"/>
        </w:rPr>
        <w:tab/>
      </w:r>
      <w:r w:rsidRPr="002E2BC1">
        <w:rPr>
          <w:rFonts w:ascii="Times New Roman" w:hAnsi="Times New Roman" w:cs="Times New Roman"/>
          <w:iCs/>
          <w:sz w:val="24"/>
          <w:szCs w:val="24"/>
        </w:rPr>
        <w:t>Существует также деление на </w:t>
      </w:r>
      <w:r w:rsidRPr="002E2BC1">
        <w:rPr>
          <w:rFonts w:ascii="Times New Roman" w:hAnsi="Times New Roman" w:cs="Times New Roman"/>
          <w:bCs/>
          <w:iCs/>
          <w:sz w:val="24"/>
          <w:szCs w:val="24"/>
        </w:rPr>
        <w:t>учебные</w:t>
      </w:r>
      <w:r w:rsidRPr="002E2BC1">
        <w:rPr>
          <w:rFonts w:ascii="Times New Roman" w:hAnsi="Times New Roman" w:cs="Times New Roman"/>
          <w:iCs/>
          <w:sz w:val="24"/>
          <w:szCs w:val="24"/>
        </w:rPr>
        <w:t> способности, определяющие успешность обучения, усвоения человеком знаний, умений и навыков, а также способности к общению, взаимодействию с людьми и </w:t>
      </w:r>
      <w:r w:rsidRPr="002E2BC1">
        <w:rPr>
          <w:rFonts w:ascii="Times New Roman" w:hAnsi="Times New Roman" w:cs="Times New Roman"/>
          <w:bCs/>
          <w:iCs/>
          <w:sz w:val="24"/>
          <w:szCs w:val="24"/>
        </w:rPr>
        <w:t>предметно-деятельностные</w:t>
      </w:r>
      <w:r w:rsidRPr="002E2BC1">
        <w:rPr>
          <w:rFonts w:ascii="Times New Roman" w:hAnsi="Times New Roman" w:cs="Times New Roman"/>
          <w:iCs/>
          <w:sz w:val="24"/>
          <w:szCs w:val="24"/>
        </w:rPr>
        <w:t> способности, связанные со взаимодействием людей с природой, техникой, знаковой информацией, художественными образами и т. д.</w:t>
      </w:r>
    </w:p>
    <w:p w14:paraId="4C92EDAE" w14:textId="77777777" w:rsidR="002E2BC1" w:rsidRPr="002E2BC1" w:rsidRDefault="002E2BC1" w:rsidP="004C4763">
      <w:pPr>
        <w:spacing w:after="0"/>
        <w:jc w:val="both"/>
        <w:rPr>
          <w:rFonts w:ascii="Times New Roman" w:hAnsi="Times New Roman" w:cs="Times New Roman"/>
          <w:b/>
          <w:sz w:val="24"/>
          <w:szCs w:val="24"/>
        </w:rPr>
      </w:pPr>
      <w:r w:rsidRPr="002E2BC1">
        <w:rPr>
          <w:rFonts w:ascii="Times New Roman" w:hAnsi="Times New Roman" w:cs="Times New Roman"/>
          <w:b/>
          <w:bCs/>
          <w:iCs/>
          <w:sz w:val="24"/>
          <w:szCs w:val="24"/>
        </w:rPr>
        <w:t>Уровни развития способностей:</w:t>
      </w:r>
    </w:p>
    <w:p w14:paraId="3BB51A82" w14:textId="5F93B616" w:rsidR="002E2BC1" w:rsidRPr="002E2BC1" w:rsidRDefault="002E2BC1" w:rsidP="00A817E1">
      <w:pPr>
        <w:numPr>
          <w:ilvl w:val="0"/>
          <w:numId w:val="9"/>
        </w:numPr>
        <w:spacing w:after="0"/>
        <w:ind w:hanging="153"/>
        <w:jc w:val="both"/>
        <w:rPr>
          <w:rFonts w:ascii="Times New Roman" w:hAnsi="Times New Roman" w:cs="Times New Roman"/>
          <w:sz w:val="24"/>
          <w:szCs w:val="24"/>
        </w:rPr>
      </w:pPr>
      <w:r w:rsidRPr="002E2BC1">
        <w:rPr>
          <w:rFonts w:ascii="Times New Roman" w:hAnsi="Times New Roman" w:cs="Times New Roman"/>
          <w:sz w:val="24"/>
          <w:szCs w:val="24"/>
        </w:rPr>
        <w:t> </w:t>
      </w:r>
      <w:r w:rsidRPr="002E2BC1">
        <w:rPr>
          <w:rFonts w:ascii="Times New Roman" w:hAnsi="Times New Roman" w:cs="Times New Roman"/>
          <w:bCs/>
          <w:iCs/>
          <w:sz w:val="24"/>
          <w:szCs w:val="24"/>
        </w:rPr>
        <w:t>Способности</w:t>
      </w:r>
      <w:r w:rsidRPr="002E2BC1">
        <w:rPr>
          <w:rFonts w:ascii="Times New Roman" w:hAnsi="Times New Roman" w:cs="Times New Roman"/>
          <w:sz w:val="24"/>
          <w:szCs w:val="24"/>
        </w:rPr>
        <w:t>;</w:t>
      </w:r>
    </w:p>
    <w:p w14:paraId="2DC6AF17" w14:textId="77777777" w:rsidR="002E2BC1" w:rsidRPr="002E2BC1" w:rsidRDefault="002E2BC1" w:rsidP="00A817E1">
      <w:pPr>
        <w:numPr>
          <w:ilvl w:val="0"/>
          <w:numId w:val="9"/>
        </w:numPr>
        <w:tabs>
          <w:tab w:val="clear" w:pos="720"/>
          <w:tab w:val="num" w:pos="36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 Одарённость</w:t>
      </w:r>
      <w:r w:rsidRPr="002E2BC1">
        <w:rPr>
          <w:rFonts w:ascii="Times New Roman" w:hAnsi="Times New Roman" w:cs="Times New Roman"/>
          <w:sz w:val="24"/>
          <w:szCs w:val="24"/>
        </w:rPr>
        <w:t> - следующий уровень развития способностей. Одарённостью называется своеобразное сочетание способностей, которое обеспечивает человеку возможность успешного выполнения какой-либо деятельности.</w:t>
      </w:r>
    </w:p>
    <w:p w14:paraId="3A37D23C" w14:textId="015FCEFA" w:rsidR="002E2BC1" w:rsidRPr="002E2BC1" w:rsidRDefault="002E2BC1" w:rsidP="00A817E1">
      <w:pPr>
        <w:numPr>
          <w:ilvl w:val="0"/>
          <w:numId w:val="9"/>
        </w:numPr>
        <w:tabs>
          <w:tab w:val="clear" w:pos="720"/>
          <w:tab w:val="num" w:pos="36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 Талант </w:t>
      </w:r>
      <w:r w:rsidRPr="002E2BC1">
        <w:rPr>
          <w:rFonts w:ascii="Times New Roman" w:hAnsi="Times New Roman" w:cs="Times New Roman"/>
          <w:sz w:val="24"/>
          <w:szCs w:val="24"/>
        </w:rPr>
        <w:t>– это определённое сочетание способностей, их совокупность, высшая степень способностей личности в определённой деятельности. В настоящее время под талантом понимают высокий уровень развития специальных способностей (музыкальных, литературных и др.). Так же, как и способности, талант проявляется и развивается в деятельности. Деятельность талантливого человека отличается принципиальной новизной, оригинальностью подхода.</w:t>
      </w:r>
    </w:p>
    <w:p w14:paraId="0A890936" w14:textId="77777777" w:rsidR="002E2BC1" w:rsidRPr="002E2BC1" w:rsidRDefault="002E2BC1" w:rsidP="00A817E1">
      <w:pPr>
        <w:numPr>
          <w:ilvl w:val="0"/>
          <w:numId w:val="9"/>
        </w:numPr>
        <w:tabs>
          <w:tab w:val="clear" w:pos="720"/>
          <w:tab w:val="num" w:pos="36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Гениальностью </w:t>
      </w:r>
      <w:r w:rsidRPr="002E2BC1">
        <w:rPr>
          <w:rFonts w:ascii="Times New Roman" w:hAnsi="Times New Roman" w:cs="Times New Roman"/>
          <w:sz w:val="24"/>
          <w:szCs w:val="24"/>
        </w:rPr>
        <w:t xml:space="preserve">называют высшую степень творческих проявлений личности.  О гениальности говорят, когда творческие достижения человека   составляют целую эпоху в жизни общества, в развитии культуры. Высокий уровень одарённости, который характеризует гения, неизбежно связан с незаурядностью в различных областях деятельности (Аристотель, Леонардо да Винчи, Ломоносов). Например, Ломоносов достиг выдающихся результатов в различных областях знаний: химии, астрономии, математике и в то же время бал художником, литератором, языковедом, превосходно знал поэзию. </w:t>
      </w:r>
      <w:r w:rsidRPr="002E2BC1">
        <w:rPr>
          <w:rFonts w:ascii="Times New Roman" w:hAnsi="Times New Roman" w:cs="Times New Roman"/>
          <w:sz w:val="24"/>
          <w:szCs w:val="24"/>
        </w:rPr>
        <w:lastRenderedPageBreak/>
        <w:t>Однако это не означает, что все индивидуальные качества гения развиты в одинаковой степени. Гениальность, как правило, имеет свой «профиль», какая-то сторона в ней доминирует, какие-то способности проявляются ярче.</w:t>
      </w:r>
    </w:p>
    <w:p w14:paraId="4633260C" w14:textId="77777777" w:rsidR="002E2BC1" w:rsidRPr="002E2BC1" w:rsidRDefault="002E2BC1" w:rsidP="004C4763">
      <w:pPr>
        <w:spacing w:after="0"/>
        <w:ind w:firstLine="360"/>
        <w:jc w:val="both"/>
        <w:rPr>
          <w:rFonts w:ascii="Times New Roman" w:hAnsi="Times New Roman" w:cs="Times New Roman"/>
          <w:sz w:val="24"/>
          <w:szCs w:val="24"/>
        </w:rPr>
      </w:pPr>
      <w:r w:rsidRPr="002E2BC1">
        <w:rPr>
          <w:rFonts w:ascii="Times New Roman" w:hAnsi="Times New Roman" w:cs="Times New Roman"/>
          <w:bCs/>
          <w:iCs/>
          <w:sz w:val="24"/>
          <w:szCs w:val="24"/>
        </w:rPr>
        <w:t>Способности проявляются и формируются лишь в деятельности. Значит, только правильно организуя деятельность ребёнка, можно выявить, а затем и развить его способности.</w:t>
      </w:r>
    </w:p>
    <w:p w14:paraId="33477480" w14:textId="77777777" w:rsidR="002E2BC1" w:rsidRPr="002E2BC1" w:rsidRDefault="002E2BC1" w:rsidP="004C4763">
      <w:pPr>
        <w:spacing w:after="0"/>
        <w:ind w:firstLine="360"/>
        <w:jc w:val="both"/>
        <w:rPr>
          <w:rFonts w:ascii="Times New Roman" w:hAnsi="Times New Roman" w:cs="Times New Roman"/>
          <w:sz w:val="24"/>
          <w:szCs w:val="24"/>
        </w:rPr>
      </w:pPr>
      <w:r w:rsidRPr="002E2BC1">
        <w:rPr>
          <w:rFonts w:ascii="Times New Roman" w:hAnsi="Times New Roman" w:cs="Times New Roman"/>
          <w:bCs/>
          <w:iCs/>
          <w:sz w:val="24"/>
          <w:szCs w:val="24"/>
        </w:rPr>
        <w:t>К. Д. Ушинский писал: «Основной закон детской природы можно выразить так: ребёнок нуждается в деятельности непрестанно и утомляется не деятельностью, а её однообразием или односторонностью».  </w:t>
      </w:r>
    </w:p>
    <w:p w14:paraId="574D19AE" w14:textId="77777777" w:rsidR="002E2BC1" w:rsidRPr="002E2BC1" w:rsidRDefault="002E2BC1" w:rsidP="004C4763">
      <w:pPr>
        <w:spacing w:after="0"/>
        <w:ind w:firstLine="360"/>
        <w:jc w:val="both"/>
        <w:rPr>
          <w:rFonts w:ascii="Times New Roman" w:hAnsi="Times New Roman" w:cs="Times New Roman"/>
          <w:b/>
          <w:sz w:val="24"/>
          <w:szCs w:val="24"/>
        </w:rPr>
      </w:pPr>
      <w:r w:rsidRPr="002E2BC1">
        <w:rPr>
          <w:rFonts w:ascii="Times New Roman" w:hAnsi="Times New Roman" w:cs="Times New Roman"/>
          <w:b/>
          <w:bCs/>
          <w:iCs/>
          <w:sz w:val="24"/>
          <w:szCs w:val="24"/>
        </w:rPr>
        <w:t>Условия развития способностей в дошкольном возрасте:</w:t>
      </w:r>
    </w:p>
    <w:p w14:paraId="43DF177B" w14:textId="77777777" w:rsidR="002E2BC1" w:rsidRPr="002E2BC1" w:rsidRDefault="002E2BC1" w:rsidP="00A817E1">
      <w:pPr>
        <w:numPr>
          <w:ilvl w:val="0"/>
          <w:numId w:val="10"/>
        </w:numPr>
        <w:tabs>
          <w:tab w:val="clear" w:pos="720"/>
        </w:tabs>
        <w:spacing w:after="0"/>
        <w:ind w:left="0" w:firstLine="567"/>
        <w:jc w:val="both"/>
        <w:rPr>
          <w:rFonts w:ascii="Times New Roman" w:hAnsi="Times New Roman" w:cs="Times New Roman"/>
          <w:sz w:val="24"/>
          <w:szCs w:val="24"/>
        </w:rPr>
      </w:pPr>
      <w:r w:rsidRPr="002E2BC1">
        <w:rPr>
          <w:rFonts w:ascii="Times New Roman" w:hAnsi="Times New Roman" w:cs="Times New Roman"/>
          <w:sz w:val="24"/>
          <w:szCs w:val="24"/>
        </w:rPr>
        <w:t> </w:t>
      </w:r>
      <w:r w:rsidRPr="002E2BC1">
        <w:rPr>
          <w:rFonts w:ascii="Times New Roman" w:hAnsi="Times New Roman" w:cs="Times New Roman"/>
          <w:bCs/>
          <w:iCs/>
          <w:sz w:val="24"/>
          <w:szCs w:val="24"/>
        </w:rPr>
        <w:t>Особенности семейного воспитания. </w:t>
      </w:r>
      <w:r w:rsidRPr="002E2BC1">
        <w:rPr>
          <w:rFonts w:ascii="Times New Roman" w:hAnsi="Times New Roman" w:cs="Times New Roman"/>
          <w:sz w:val="24"/>
          <w:szCs w:val="24"/>
        </w:rPr>
        <w:t>Если родители проявляют заботу о развитии способностей своих детей, то вероятность обнаружения у детей каких-либо способностей более высока. Чем когда дети предоставлены сами себе.</w:t>
      </w:r>
    </w:p>
    <w:p w14:paraId="60949968" w14:textId="01793936" w:rsidR="002E2BC1" w:rsidRPr="002E2BC1" w:rsidRDefault="002E2BC1" w:rsidP="00A817E1">
      <w:pPr>
        <w:numPr>
          <w:ilvl w:val="0"/>
          <w:numId w:val="10"/>
        </w:numPr>
        <w:tabs>
          <w:tab w:val="clear" w:pos="72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Включение дошкольника   в разные виды деятельности</w:t>
      </w:r>
      <w:r w:rsidRPr="002E2BC1">
        <w:rPr>
          <w:rFonts w:ascii="Times New Roman" w:hAnsi="Times New Roman" w:cs="Times New Roman"/>
          <w:sz w:val="24"/>
          <w:szCs w:val="24"/>
        </w:rPr>
        <w:t> для проявления всех его задатков и склонностей.</w:t>
      </w:r>
      <w:r w:rsidRPr="002E2BC1">
        <w:rPr>
          <w:rFonts w:ascii="Times New Roman" w:hAnsi="Times New Roman" w:cs="Times New Roman"/>
          <w:bCs/>
          <w:iCs/>
          <w:sz w:val="24"/>
          <w:szCs w:val="24"/>
        </w:rPr>
        <w:t> </w:t>
      </w:r>
      <w:r w:rsidRPr="002E2BC1">
        <w:rPr>
          <w:rFonts w:ascii="Times New Roman" w:hAnsi="Times New Roman" w:cs="Times New Roman"/>
          <w:sz w:val="24"/>
          <w:szCs w:val="24"/>
        </w:rPr>
        <w:t>Ребёнку необходимо попробовать себя во всех сферах деятельности.</w:t>
      </w:r>
    </w:p>
    <w:p w14:paraId="3FCE0ED0" w14:textId="77777777" w:rsidR="002E2BC1" w:rsidRPr="002E2BC1" w:rsidRDefault="002E2BC1" w:rsidP="00A817E1">
      <w:pPr>
        <w:numPr>
          <w:ilvl w:val="0"/>
          <w:numId w:val="10"/>
        </w:numPr>
        <w:tabs>
          <w:tab w:val="clear" w:pos="72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Создание предметно-развивающей среды.</w:t>
      </w:r>
    </w:p>
    <w:p w14:paraId="5F1B07D8" w14:textId="340BE106" w:rsidR="002E2BC1" w:rsidRPr="002E2BC1" w:rsidRDefault="002E2BC1" w:rsidP="00A817E1">
      <w:pPr>
        <w:numPr>
          <w:ilvl w:val="0"/>
          <w:numId w:val="10"/>
        </w:numPr>
        <w:tabs>
          <w:tab w:val="clear" w:pos="720"/>
        </w:tabs>
        <w:spacing w:after="0"/>
        <w:ind w:left="0" w:firstLine="567"/>
        <w:jc w:val="both"/>
        <w:rPr>
          <w:rFonts w:ascii="Times New Roman" w:hAnsi="Times New Roman" w:cs="Times New Roman"/>
          <w:sz w:val="24"/>
          <w:szCs w:val="24"/>
        </w:rPr>
      </w:pPr>
      <w:r w:rsidRPr="002E2BC1">
        <w:rPr>
          <w:rFonts w:ascii="Times New Roman" w:hAnsi="Times New Roman" w:cs="Times New Roman"/>
          <w:bCs/>
          <w:iCs/>
          <w:sz w:val="24"/>
          <w:szCs w:val="24"/>
        </w:rPr>
        <w:t>Правильная позиция взрослого в общении с детьми.</w:t>
      </w:r>
      <w:r w:rsidRPr="002E2BC1">
        <w:rPr>
          <w:rFonts w:ascii="Times New Roman" w:hAnsi="Times New Roman" w:cs="Times New Roman"/>
          <w:sz w:val="24"/>
          <w:szCs w:val="24"/>
        </w:rPr>
        <w:t> Ведь, именно взрослые формируют у ребёнка оценку, отношение к своим способностям, к достигаемым результатам. Поэтому в общении с одарёнными детьми взрослому следует проявлять терпение к странным на его взгляд идеям малыша, проявлять сочувствие к неудачам, стараться отвечать на все его вопросы, предоставлять максимальную самостоятельность и возможность заниматься интересующим делом. И в то же время сле</w:t>
      </w:r>
      <w:bookmarkStart w:id="0" w:name="_GoBack"/>
      <w:bookmarkEnd w:id="0"/>
      <w:r w:rsidRPr="002E2BC1">
        <w:rPr>
          <w:rFonts w:ascii="Times New Roman" w:hAnsi="Times New Roman" w:cs="Times New Roman"/>
          <w:sz w:val="24"/>
          <w:szCs w:val="24"/>
        </w:rPr>
        <w:t>дует помнить, что одарённый ребёнок всё-таки характеризуется теми же возрастными показателями, что и обычный. Поэтому ему необходимо предоставить время для игры, дошкольных видов деятельности, чтобы избежать преждевременного взросления. Ребёнку надо помочь поверить в себя, свои силы, поддержать на трудном пути познания, научить дошкольника правильно и объективно оценить себя, полученный результат.</w:t>
      </w:r>
    </w:p>
    <w:p w14:paraId="085F41B9" w14:textId="77777777" w:rsidR="00E46E03" w:rsidRPr="002E2BC1" w:rsidRDefault="00621045" w:rsidP="00A817E1">
      <w:pPr>
        <w:spacing w:after="0"/>
        <w:ind w:firstLine="567"/>
        <w:jc w:val="both"/>
        <w:rPr>
          <w:rFonts w:ascii="Times New Roman" w:hAnsi="Times New Roman" w:cs="Times New Roman"/>
          <w:sz w:val="24"/>
          <w:szCs w:val="24"/>
        </w:rPr>
      </w:pPr>
    </w:p>
    <w:sectPr w:rsidR="00E46E03" w:rsidRPr="002E2BC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DF14" w14:textId="77777777" w:rsidR="00621045" w:rsidRDefault="00621045" w:rsidP="0079110E">
      <w:pPr>
        <w:spacing w:after="0" w:line="240" w:lineRule="auto"/>
      </w:pPr>
      <w:r>
        <w:separator/>
      </w:r>
    </w:p>
  </w:endnote>
  <w:endnote w:type="continuationSeparator" w:id="0">
    <w:p w14:paraId="42A24D1A" w14:textId="77777777" w:rsidR="00621045" w:rsidRDefault="00621045" w:rsidP="0079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4A80" w14:textId="77777777" w:rsidR="00621045" w:rsidRDefault="00621045" w:rsidP="0079110E">
      <w:pPr>
        <w:spacing w:after="0" w:line="240" w:lineRule="auto"/>
      </w:pPr>
      <w:r>
        <w:separator/>
      </w:r>
    </w:p>
  </w:footnote>
  <w:footnote w:type="continuationSeparator" w:id="0">
    <w:p w14:paraId="307DF83C" w14:textId="77777777" w:rsidR="00621045" w:rsidRDefault="00621045" w:rsidP="0079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1917" w14:textId="399D269B" w:rsidR="0079110E" w:rsidRDefault="00D34C7B">
    <w:pPr>
      <w:pStyle w:val="a3"/>
    </w:pPr>
    <w:r w:rsidRPr="00D34C7B">
      <w:rPr>
        <w:caps/>
        <w:noProof/>
        <w:color w:val="FFFFFF" w:themeColor="background1"/>
        <w:sz w:val="18"/>
        <w:szCs w:val="18"/>
      </w:rPr>
      <mc:AlternateContent>
        <mc:Choice Requires="wps">
          <w:drawing>
            <wp:anchor distT="0" distB="0" distL="114300" distR="114300" simplePos="0" relativeHeight="251659264" behindDoc="0" locked="0" layoutInCell="0" allowOverlap="1" wp14:anchorId="25D926FD" wp14:editId="5CDECED1">
              <wp:simplePos x="0" y="0"/>
              <wp:positionH relativeFrom="page">
                <wp:align>left</wp:align>
              </wp:positionH>
              <wp:positionV relativeFrom="topMargin">
                <wp:posOffset>142875</wp:posOffset>
              </wp:positionV>
              <wp:extent cx="5105400" cy="170815"/>
              <wp:effectExtent l="0" t="0" r="0" b="635"/>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70815"/>
                      </a:xfrm>
                      <a:prstGeom prst="rect">
                        <a:avLst/>
                      </a:prstGeom>
                      <a:solidFill>
                        <a:schemeClr val="accent6">
                          <a:lumMod val="60000"/>
                          <a:lumOff val="40000"/>
                        </a:schemeClr>
                      </a:solidFill>
                      <a:ln>
                        <a:noFill/>
                      </a:ln>
                    </wps:spPr>
                    <wps:txbx>
                      <w:txbxContent>
                        <w:p w14:paraId="7F797617" w14:textId="6AB0FED7" w:rsidR="00D34C7B" w:rsidRPr="00D34C7B" w:rsidRDefault="00D34C7B">
                          <w:pPr>
                            <w:spacing w:after="0" w:line="240" w:lineRule="auto"/>
                            <w:jc w:val="right"/>
                            <w:rPr>
                              <w:rFonts w:ascii="Times New Roman" w:hAnsi="Times New Roman" w:cs="Times New Roman"/>
                            </w:rPr>
                          </w:pPr>
                          <w:r w:rsidRPr="00D34C7B">
                            <w:rPr>
                              <w:rFonts w:ascii="Times New Roman" w:hAnsi="Times New Roman" w:cs="Times New Roman"/>
                            </w:rPr>
                            <w:t>МАДОУ «Детский сад №2 «Рябинка</w:t>
                          </w:r>
                        </w:p>
                        <w:p w14:paraId="232D72EC" w14:textId="01FF8E29" w:rsidR="00D34C7B" w:rsidRPr="00D34C7B" w:rsidRDefault="00D34C7B">
                          <w:pPr>
                            <w:spacing w:after="0" w:line="240" w:lineRule="auto"/>
                            <w:jc w:val="right"/>
                            <w:rPr>
                              <w:rFonts w:ascii="Times New Roman" w:hAnsi="Times New Roman" w:cs="Times New Roman"/>
                            </w:rPr>
                          </w:pPr>
                          <w:r w:rsidRPr="00D34C7B">
                            <w:rPr>
                              <w:rFonts w:ascii="Times New Roman" w:hAnsi="Times New Roman" w:cs="Times New Roman"/>
                            </w:rPr>
                            <w:t>Ханты-Мансийский автономный округ – Югра, город Мегион</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25D926FD" id="_x0000_t202" coordsize="21600,21600" o:spt="202" path="m,l,21600r21600,l21600,xe">
              <v:stroke joinstyle="miter"/>
              <v:path gradientshapeok="t" o:connecttype="rect"/>
            </v:shapetype>
            <v:shape id="Текстовое поле 219" o:spid="_x0000_s1026" type="#_x0000_t202" style="position:absolute;margin-left:0;margin-top:11.25pt;width:402pt;height:13.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" o:allowincell="f" fillcolor="#a8d08d [1945]" stroked="f">
              <v:textbox style="mso-fit-shape-to-text:t" inset=",0,,0">
                <w:txbxContent>
                  <w:p w14:paraId="7F797617" w14:textId="6AB0FED7" w:rsidR="00D34C7B" w:rsidRPr="00D34C7B" w:rsidRDefault="00D34C7B">
                    <w:pPr>
                      <w:spacing w:after="0" w:line="240" w:lineRule="auto"/>
                      <w:jc w:val="right"/>
                      <w:rPr>
                        <w:rFonts w:ascii="Times New Roman" w:hAnsi="Times New Roman" w:cs="Times New Roman"/>
                      </w:rPr>
                    </w:pPr>
                    <w:r w:rsidRPr="00D34C7B">
                      <w:rPr>
                        <w:rFonts w:ascii="Times New Roman" w:hAnsi="Times New Roman" w:cs="Times New Roman"/>
                      </w:rPr>
                      <w:t>МАДОУ «Детский сад №2 «Рябинка</w:t>
                    </w:r>
                  </w:p>
                  <w:p w14:paraId="232D72EC" w14:textId="01FF8E29" w:rsidR="00D34C7B" w:rsidRPr="00D34C7B" w:rsidRDefault="00D34C7B">
                    <w:pPr>
                      <w:spacing w:after="0" w:line="240" w:lineRule="auto"/>
                      <w:jc w:val="right"/>
                      <w:rPr>
                        <w:rFonts w:ascii="Times New Roman" w:hAnsi="Times New Roman" w:cs="Times New Roman"/>
                      </w:rPr>
                    </w:pPr>
                    <w:r w:rsidRPr="00D34C7B">
                      <w:rPr>
                        <w:rFonts w:ascii="Times New Roman" w:hAnsi="Times New Roman" w:cs="Times New Roman"/>
                      </w:rPr>
                      <w:t>Ханты-Мансийский автономный округ – Югра, город Мегион</w:t>
                    </w:r>
                  </w:p>
                </w:txbxContent>
              </v:textbox>
              <w10:wrap anchorx="page" anchory="margin"/>
            </v:shape>
          </w:pict>
        </mc:Fallback>
      </mc:AlternateContent>
    </w:r>
    <w:r>
      <w:rPr>
        <w:noProof/>
      </w:rPr>
      <w:drawing>
        <wp:anchor distT="0" distB="0" distL="114300" distR="114300" simplePos="0" relativeHeight="251661312" behindDoc="0" locked="0" layoutInCell="1" allowOverlap="1" wp14:anchorId="76E1C028" wp14:editId="3A28BF3A">
          <wp:simplePos x="0" y="0"/>
          <wp:positionH relativeFrom="margin">
            <wp:posOffset>4215765</wp:posOffset>
          </wp:positionH>
          <wp:positionV relativeFrom="margin">
            <wp:posOffset>-662940</wp:posOffset>
          </wp:positionV>
          <wp:extent cx="1184910" cy="647700"/>
          <wp:effectExtent l="0" t="0" r="0" b="0"/>
          <wp:wrapSquare wrapText="bothSides"/>
          <wp:docPr id="3" name="Рисунок 3" descr="https://ds17.edu.korolev.ru/wp-content/uploads/sites/72/2020/09/umnichka2-1025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7.edu.korolev.ru/wp-content/uploads/sites/72/2020/09/umnichka2-1025x5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7B">
      <w:rPr>
        <w:noProof/>
      </w:rPr>
      <w:drawing>
        <wp:anchor distT="0" distB="0" distL="114300" distR="114300" simplePos="0" relativeHeight="251660288" behindDoc="0" locked="0" layoutInCell="1" allowOverlap="1" wp14:anchorId="5B10697F" wp14:editId="28D8E740">
          <wp:simplePos x="0" y="0"/>
          <wp:positionH relativeFrom="margin">
            <wp:posOffset>5346065</wp:posOffset>
          </wp:positionH>
          <wp:positionV relativeFrom="topMargin">
            <wp:align>bottom</wp:align>
          </wp:positionV>
          <wp:extent cx="994410" cy="657225"/>
          <wp:effectExtent l="0" t="0" r="0" b="9525"/>
          <wp:wrapSquare wrapText="bothSides"/>
          <wp:docPr id="1" name="Рисунок 1" descr="https://mytyshi.ru/files/image/26/25/77/lg!j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tyshi.ru/files/image/26/25/77/lg!jd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410" cy="657225"/>
                  </a:xfrm>
                  <a:prstGeom prst="rect">
                    <a:avLst/>
                  </a:prstGeom>
                  <a:noFill/>
                  <a:ln>
                    <a:noFill/>
                  </a:ln>
                </pic:spPr>
              </pic:pic>
            </a:graphicData>
          </a:graphic>
        </wp:anchor>
      </w:drawing>
    </w:r>
  </w:p>
  <w:p w14:paraId="183E27D7" w14:textId="77777777" w:rsidR="00D34C7B" w:rsidRDefault="00D34C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7EC5"/>
    <w:multiLevelType w:val="multilevel"/>
    <w:tmpl w:val="39AC09D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0A302E"/>
    <w:multiLevelType w:val="multilevel"/>
    <w:tmpl w:val="237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37473"/>
    <w:multiLevelType w:val="multilevel"/>
    <w:tmpl w:val="676E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0587B"/>
    <w:multiLevelType w:val="multilevel"/>
    <w:tmpl w:val="3D96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82CF6"/>
    <w:multiLevelType w:val="multilevel"/>
    <w:tmpl w:val="10C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628CC"/>
    <w:multiLevelType w:val="multilevel"/>
    <w:tmpl w:val="B3EAD0B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381750"/>
    <w:multiLevelType w:val="multilevel"/>
    <w:tmpl w:val="371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742623"/>
    <w:multiLevelType w:val="multilevel"/>
    <w:tmpl w:val="70D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B114EA"/>
    <w:multiLevelType w:val="multilevel"/>
    <w:tmpl w:val="1064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807820"/>
    <w:multiLevelType w:val="multilevel"/>
    <w:tmpl w:val="718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6"/>
  </w:num>
  <w:num w:numId="5">
    <w:abstractNumId w:val="9"/>
  </w:num>
  <w:num w:numId="6">
    <w:abstractNumId w:val="1"/>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D"/>
    <w:rsid w:val="002E2BC1"/>
    <w:rsid w:val="004C4763"/>
    <w:rsid w:val="00621045"/>
    <w:rsid w:val="00685FDD"/>
    <w:rsid w:val="0079110E"/>
    <w:rsid w:val="00A817E1"/>
    <w:rsid w:val="00AD70E2"/>
    <w:rsid w:val="00BC4441"/>
    <w:rsid w:val="00C41E6F"/>
    <w:rsid w:val="00D34C7B"/>
    <w:rsid w:val="00E618B2"/>
    <w:rsid w:val="00EF7311"/>
    <w:rsid w:val="00F4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0820"/>
  <w15:chartTrackingRefBased/>
  <w15:docId w15:val="{608916FD-8075-4613-B0BB-601C0CD8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10E"/>
  </w:style>
  <w:style w:type="paragraph" w:styleId="a5">
    <w:name w:val="footer"/>
    <w:basedOn w:val="a"/>
    <w:link w:val="a6"/>
    <w:uiPriority w:val="99"/>
    <w:unhideWhenUsed/>
    <w:rsid w:val="007911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10E"/>
  </w:style>
  <w:style w:type="paragraph" w:customStyle="1" w:styleId="c3">
    <w:name w:val="c3"/>
    <w:basedOn w:val="a"/>
    <w:rsid w:val="002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2BC1"/>
  </w:style>
  <w:style w:type="paragraph" w:customStyle="1" w:styleId="c14">
    <w:name w:val="c14"/>
    <w:basedOn w:val="a"/>
    <w:rsid w:val="002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E2BC1"/>
  </w:style>
  <w:style w:type="character" w:customStyle="1" w:styleId="c15">
    <w:name w:val="c15"/>
    <w:basedOn w:val="a0"/>
    <w:rsid w:val="002E2BC1"/>
  </w:style>
  <w:style w:type="character" w:customStyle="1" w:styleId="c17">
    <w:name w:val="c17"/>
    <w:basedOn w:val="a0"/>
    <w:rsid w:val="002E2BC1"/>
  </w:style>
  <w:style w:type="character" w:customStyle="1" w:styleId="c19">
    <w:name w:val="c19"/>
    <w:basedOn w:val="a0"/>
    <w:rsid w:val="002E2BC1"/>
  </w:style>
  <w:style w:type="character" w:customStyle="1" w:styleId="c7">
    <w:name w:val="c7"/>
    <w:basedOn w:val="a0"/>
    <w:rsid w:val="002E2BC1"/>
  </w:style>
  <w:style w:type="character" w:customStyle="1" w:styleId="c11">
    <w:name w:val="c11"/>
    <w:basedOn w:val="a0"/>
    <w:rsid w:val="002E2BC1"/>
  </w:style>
  <w:style w:type="character" w:customStyle="1" w:styleId="c27">
    <w:name w:val="c27"/>
    <w:basedOn w:val="a0"/>
    <w:rsid w:val="002E2BC1"/>
  </w:style>
  <w:style w:type="character" w:customStyle="1" w:styleId="c12">
    <w:name w:val="c12"/>
    <w:basedOn w:val="a0"/>
    <w:rsid w:val="002E2BC1"/>
  </w:style>
  <w:style w:type="paragraph" w:customStyle="1" w:styleId="c10">
    <w:name w:val="c10"/>
    <w:basedOn w:val="a"/>
    <w:rsid w:val="002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5601">
      <w:bodyDiv w:val="1"/>
      <w:marLeft w:val="0"/>
      <w:marRight w:val="0"/>
      <w:marTop w:val="0"/>
      <w:marBottom w:val="0"/>
      <w:divBdr>
        <w:top w:val="none" w:sz="0" w:space="0" w:color="auto"/>
        <w:left w:val="none" w:sz="0" w:space="0" w:color="auto"/>
        <w:bottom w:val="none" w:sz="0" w:space="0" w:color="auto"/>
        <w:right w:val="none" w:sz="0" w:space="0" w:color="auto"/>
      </w:divBdr>
    </w:div>
    <w:div w:id="758793216">
      <w:bodyDiv w:val="1"/>
      <w:marLeft w:val="0"/>
      <w:marRight w:val="0"/>
      <w:marTop w:val="0"/>
      <w:marBottom w:val="0"/>
      <w:divBdr>
        <w:top w:val="none" w:sz="0" w:space="0" w:color="auto"/>
        <w:left w:val="none" w:sz="0" w:space="0" w:color="auto"/>
        <w:bottom w:val="none" w:sz="0" w:space="0" w:color="auto"/>
        <w:right w:val="none" w:sz="0" w:space="0" w:color="auto"/>
      </w:divBdr>
    </w:div>
    <w:div w:id="17019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2022-06-03T11:57:00Z</dcterms:created>
  <dcterms:modified xsi:type="dcterms:W3CDTF">2022-06-06T04:00:00Z</dcterms:modified>
</cp:coreProperties>
</file>