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476" w:rsidRDefault="00C43FD9" w:rsidP="00893476">
      <w:pPr>
        <w:spacing w:before="30" w:after="30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2060"/>
          <w:kern w:val="36"/>
          <w:sz w:val="40"/>
          <w:szCs w:val="40"/>
          <w:lang w:eastAsia="ru-RU"/>
        </w:rPr>
      </w:pPr>
      <w:r w:rsidRPr="00893476">
        <w:rPr>
          <w:rFonts w:ascii="Verdana" w:eastAsia="Times New Roman" w:hAnsi="Verdana" w:cs="Times New Roman"/>
          <w:b/>
          <w:bCs/>
          <w:color w:val="002060"/>
          <w:kern w:val="36"/>
          <w:sz w:val="40"/>
          <w:szCs w:val="40"/>
          <w:lang w:eastAsia="ru-RU"/>
        </w:rPr>
        <w:t xml:space="preserve">Что такое </w:t>
      </w:r>
      <w:r w:rsidR="00893476">
        <w:rPr>
          <w:rFonts w:ascii="Verdana" w:eastAsia="Times New Roman" w:hAnsi="Verdana" w:cs="Times New Roman"/>
          <w:b/>
          <w:bCs/>
          <w:color w:val="002060"/>
          <w:kern w:val="36"/>
          <w:sz w:val="40"/>
          <w:szCs w:val="40"/>
          <w:lang w:eastAsia="ru-RU"/>
        </w:rPr>
        <w:t>«</w:t>
      </w:r>
      <w:proofErr w:type="gramStart"/>
      <w:r w:rsidRPr="00893476">
        <w:rPr>
          <w:rFonts w:ascii="Verdana" w:eastAsia="Times New Roman" w:hAnsi="Verdana" w:cs="Times New Roman"/>
          <w:b/>
          <w:bCs/>
          <w:color w:val="002060"/>
          <w:kern w:val="36"/>
          <w:sz w:val="40"/>
          <w:szCs w:val="40"/>
          <w:lang w:eastAsia="ru-RU"/>
        </w:rPr>
        <w:t>психологическая</w:t>
      </w:r>
      <w:proofErr w:type="gramEnd"/>
      <w:r w:rsidRPr="00893476">
        <w:rPr>
          <w:rFonts w:ascii="Verdana" w:eastAsia="Times New Roman" w:hAnsi="Verdana" w:cs="Times New Roman"/>
          <w:b/>
          <w:bCs/>
          <w:color w:val="002060"/>
          <w:kern w:val="36"/>
          <w:sz w:val="40"/>
          <w:szCs w:val="40"/>
          <w:lang w:eastAsia="ru-RU"/>
        </w:rPr>
        <w:t xml:space="preserve"> </w:t>
      </w:r>
    </w:p>
    <w:p w:rsidR="00C43FD9" w:rsidRPr="00893476" w:rsidRDefault="00C43FD9" w:rsidP="00893476">
      <w:pPr>
        <w:spacing w:before="30" w:after="30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2060"/>
          <w:kern w:val="36"/>
          <w:sz w:val="40"/>
          <w:szCs w:val="40"/>
          <w:lang w:eastAsia="ru-RU"/>
        </w:rPr>
      </w:pPr>
      <w:r w:rsidRPr="00893476">
        <w:rPr>
          <w:rFonts w:ascii="Verdana" w:eastAsia="Times New Roman" w:hAnsi="Verdana" w:cs="Times New Roman"/>
          <w:b/>
          <w:bCs/>
          <w:color w:val="002060"/>
          <w:kern w:val="36"/>
          <w:sz w:val="40"/>
          <w:szCs w:val="40"/>
          <w:lang w:eastAsia="ru-RU"/>
        </w:rPr>
        <w:t>готовность к школе</w:t>
      </w:r>
      <w:r w:rsidR="00893476">
        <w:rPr>
          <w:rFonts w:ascii="Verdana" w:eastAsia="Times New Roman" w:hAnsi="Verdana" w:cs="Times New Roman"/>
          <w:b/>
          <w:bCs/>
          <w:color w:val="002060"/>
          <w:kern w:val="36"/>
          <w:sz w:val="40"/>
          <w:szCs w:val="40"/>
          <w:lang w:eastAsia="ru-RU"/>
        </w:rPr>
        <w:t>»</w:t>
      </w:r>
      <w:r w:rsidRPr="00893476">
        <w:rPr>
          <w:rFonts w:ascii="Verdana" w:eastAsia="Times New Roman" w:hAnsi="Verdana" w:cs="Times New Roman"/>
          <w:b/>
          <w:bCs/>
          <w:color w:val="002060"/>
          <w:kern w:val="36"/>
          <w:sz w:val="40"/>
          <w:szCs w:val="40"/>
          <w:lang w:eastAsia="ru-RU"/>
        </w:rPr>
        <w:t>?</w:t>
      </w:r>
    </w:p>
    <w:p w:rsidR="00893476" w:rsidRPr="00893476" w:rsidRDefault="00893476" w:rsidP="00893476">
      <w:pPr>
        <w:spacing w:before="30" w:after="30" w:line="240" w:lineRule="auto"/>
        <w:jc w:val="center"/>
        <w:outlineLvl w:val="1"/>
        <w:rPr>
          <w:rFonts w:ascii="Verdana" w:eastAsia="Times New Roman" w:hAnsi="Verdana" w:cs="Times New Roman"/>
          <w:b/>
          <w:bCs/>
          <w:kern w:val="36"/>
          <w:sz w:val="28"/>
          <w:szCs w:val="28"/>
          <w:lang w:eastAsia="ru-RU"/>
        </w:rPr>
      </w:pPr>
    </w:p>
    <w:p w:rsidR="00C43FD9" w:rsidRPr="002B6F1D" w:rsidRDefault="00897B4B" w:rsidP="002B6F1D">
      <w:pPr>
        <w:spacing w:before="30" w:after="30" w:line="240" w:lineRule="auto"/>
        <w:ind w:firstLine="851"/>
        <w:jc w:val="center"/>
        <w:outlineLvl w:val="1"/>
        <w:rPr>
          <w:rFonts w:eastAsia="Times New Roman" w:cstheme="minorHAnsi"/>
          <w:b/>
          <w:bCs/>
          <w:i/>
          <w:kern w:val="36"/>
          <w:sz w:val="32"/>
          <w:szCs w:val="32"/>
          <w:lang w:eastAsia="ru-RU"/>
        </w:rPr>
      </w:pPr>
      <w:r w:rsidRPr="002B6F1D">
        <w:rPr>
          <w:rFonts w:eastAsia="Times New Roman" w:cstheme="minorHAnsi"/>
          <w:b/>
          <w:bCs/>
          <w:i/>
          <w:noProof/>
          <w:kern w:val="36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4F589573" wp14:editId="146A495A">
            <wp:simplePos x="0" y="0"/>
            <wp:positionH relativeFrom="column">
              <wp:posOffset>36830</wp:posOffset>
            </wp:positionH>
            <wp:positionV relativeFrom="paragraph">
              <wp:posOffset>2178050</wp:posOffset>
            </wp:positionV>
            <wp:extent cx="2699385" cy="1741170"/>
            <wp:effectExtent l="0" t="0" r="5715" b="0"/>
            <wp:wrapSquare wrapText="bothSides"/>
            <wp:docPr id="1" name="Рисунок 1" descr="C:\Users\User\Documents\papka psihologa\Работа с родителями\для буклетов\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pka psihologa\Работа с родителями\для буклетов\15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FD9" w:rsidRPr="002B6F1D">
        <w:rPr>
          <w:rFonts w:eastAsia="Times New Roman" w:cstheme="minorHAnsi"/>
          <w:b/>
          <w:bCs/>
          <w:i/>
          <w:kern w:val="36"/>
          <w:sz w:val="32"/>
          <w:szCs w:val="32"/>
          <w:lang w:eastAsia="ru-RU"/>
        </w:rPr>
        <w:t>Многие родители считают, что если ребенок научился читать и писать, то его пора отдавать в школу. Умения читать, писать и считать являются признаками умственного развития детей, а не критериями готовности детей к обучению в школе. Готовность ребенка определяется его физическим и психическим развитием, состоянием здоровья, умственным и личностным развитием.</w:t>
      </w:r>
    </w:p>
    <w:p w:rsidR="00897B4B" w:rsidRPr="00893476" w:rsidRDefault="00897B4B" w:rsidP="00893476">
      <w:pPr>
        <w:spacing w:before="30" w:after="30" w:line="240" w:lineRule="auto"/>
        <w:ind w:firstLine="851"/>
        <w:jc w:val="both"/>
        <w:outlineLvl w:val="1"/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</w:pPr>
    </w:p>
    <w:p w:rsidR="00C43FD9" w:rsidRPr="00893476" w:rsidRDefault="00C43FD9" w:rsidP="00893476">
      <w:pPr>
        <w:spacing w:before="30" w:after="30" w:line="240" w:lineRule="auto"/>
        <w:ind w:firstLine="851"/>
        <w:jc w:val="both"/>
        <w:outlineLvl w:val="1"/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</w:pPr>
      <w:r w:rsidRPr="00897B4B">
        <w:rPr>
          <w:rFonts w:ascii="Verdana" w:eastAsia="Times New Roman" w:hAnsi="Verdana" w:cs="Times New Roman"/>
          <w:b/>
          <w:bCs/>
          <w:kern w:val="36"/>
          <w:sz w:val="28"/>
          <w:szCs w:val="28"/>
          <w:lang w:eastAsia="ru-RU"/>
        </w:rPr>
        <w:t>Физическая готовность.</w:t>
      </w:r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 xml:space="preserve"> На самом деле самая тяжелая нагрузка в школе – это необходимость сидеть 40 минут урока. Это требует значительных усилий и напряжения всего организма. Если ребенок здоров, хорошо развит физически, находится в основной группе здоровья, у него нет отклонений в развитии, тогда он выдержит любую программу. Ослабленный, больной ребенок быстро устает, не выдерживает нагрузку, становится не работоспособным. Поэтому так важна физическая подготовленность.</w:t>
      </w:r>
      <w:r w:rsidR="002B6F1D" w:rsidRPr="002B6F1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43FD9" w:rsidRPr="00893476" w:rsidRDefault="00C43FD9" w:rsidP="00893476">
      <w:pPr>
        <w:spacing w:before="30" w:after="30" w:line="240" w:lineRule="auto"/>
        <w:ind w:firstLine="851"/>
        <w:jc w:val="both"/>
        <w:outlineLvl w:val="1"/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</w:pPr>
      <w:r w:rsidRPr="00897B4B">
        <w:rPr>
          <w:rFonts w:ascii="Verdana" w:eastAsia="Times New Roman" w:hAnsi="Verdana" w:cs="Times New Roman"/>
          <w:b/>
          <w:bCs/>
          <w:kern w:val="36"/>
          <w:sz w:val="28"/>
          <w:szCs w:val="28"/>
          <w:lang w:eastAsia="ru-RU"/>
        </w:rPr>
        <w:t>Мотивационная готовность к школе.</w:t>
      </w:r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 xml:space="preserve"> У ребенка должна быть сформирована «внутренняя позиция школьника». Именно подготовительная группа детского сада позволяет сменить игровую позицию </w:t>
      </w:r>
      <w:proofErr w:type="gramStart"/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>на</w:t>
      </w:r>
      <w:proofErr w:type="gramEnd"/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 xml:space="preserve"> учебную. Происходят качественные изменения в психической сфере. От позиции дошкольника «я хочу» ребенок переходит к позиции школьника «надо». Он начинает понимать, что в школе применяются правила, оценочная система. Обычно готовый к обучению ребенок «хочет учиться».</w:t>
      </w:r>
    </w:p>
    <w:p w:rsidR="00C43FD9" w:rsidRPr="00893476" w:rsidRDefault="00C43FD9" w:rsidP="00893476">
      <w:pPr>
        <w:spacing w:before="30" w:after="30" w:line="240" w:lineRule="auto"/>
        <w:ind w:firstLine="851"/>
        <w:jc w:val="both"/>
        <w:outlineLvl w:val="1"/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</w:pPr>
      <w:r w:rsidRPr="00897B4B">
        <w:rPr>
          <w:rFonts w:ascii="Verdana" w:eastAsia="Times New Roman" w:hAnsi="Verdana" w:cs="Times New Roman"/>
          <w:b/>
          <w:bCs/>
          <w:kern w:val="36"/>
          <w:sz w:val="28"/>
          <w:szCs w:val="28"/>
          <w:lang w:eastAsia="ru-RU"/>
        </w:rPr>
        <w:t>Эмоционально-волевая готовность.</w:t>
      </w:r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 xml:space="preserve">  Ребенок должен быть подготовленным в этом плане. Когда ребенок не боится совершать ошибки, он учится их преодолевать. Когда он учится преодолевать трудности в учебе, в учении, у него повышается самооценка. Он приучается ограничивать свои желания, преодолевать трудности, его поведение уже не носит импульсивный характер. Родителям нужно уметь поддержать, подсказать, а не выполнять задание за ребенка. Любое давление </w:t>
      </w:r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lastRenderedPageBreak/>
        <w:t>со стороны родителей может у него вызвать нежелание и страх. Поэтому так важны доверительные и позитивные отношения в семье. К 6 годам происходит оформление основных структур волевого действия. Ребенок способен поставить цель, создать план действия, реализовать его, преодолев препятствия, оценить результат своего действия. Конечно, все это производится не совсем осознанно и определяется длительностью производимого действия. Но укрепить волевое знание о себе может помочь игра.</w:t>
      </w:r>
    </w:p>
    <w:p w:rsidR="00C43FD9" w:rsidRPr="00893476" w:rsidRDefault="00C43FD9" w:rsidP="00893476">
      <w:pPr>
        <w:spacing w:before="30" w:after="30" w:line="240" w:lineRule="auto"/>
        <w:ind w:firstLine="851"/>
        <w:jc w:val="both"/>
        <w:outlineLvl w:val="1"/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</w:pPr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>Понимающие родители в период работы по дому квартиру превращают в палубу корабля, космодром, больницу, где выполняются с удовольствием, без угроз и насилия, определенные задания. В возрасте 6 лет ребенок способен уже анализировать собственные движения и действия.</w:t>
      </w:r>
    </w:p>
    <w:p w:rsidR="00897B4B" w:rsidRDefault="00C43FD9" w:rsidP="00893476">
      <w:pPr>
        <w:spacing w:before="30" w:after="30" w:line="240" w:lineRule="auto"/>
        <w:ind w:firstLine="851"/>
        <w:jc w:val="both"/>
        <w:outlineLvl w:val="1"/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</w:pPr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 xml:space="preserve">Поэтому он может намеренно заучивать стихотворения, отказаться от игры ради выполнения какого-либо "взрослого” задания, способен побороть боязнь перед темной комнатой, не заплакать при ушибе. Это важно для развития гармоничной личности. </w:t>
      </w:r>
    </w:p>
    <w:p w:rsidR="00C43FD9" w:rsidRPr="00893476" w:rsidRDefault="00C43FD9" w:rsidP="00893476">
      <w:pPr>
        <w:spacing w:before="30" w:after="30" w:line="240" w:lineRule="auto"/>
        <w:ind w:firstLine="851"/>
        <w:jc w:val="both"/>
        <w:outlineLvl w:val="1"/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</w:pPr>
      <w:r w:rsidRPr="00897B4B">
        <w:rPr>
          <w:rFonts w:ascii="Verdana" w:eastAsia="Times New Roman" w:hAnsi="Verdana" w:cs="Times New Roman"/>
          <w:b/>
          <w:bCs/>
          <w:kern w:val="36"/>
          <w:sz w:val="28"/>
          <w:szCs w:val="28"/>
          <w:lang w:eastAsia="ru-RU"/>
        </w:rPr>
        <w:t>Интеллектуальная готовность к школе.</w:t>
      </w:r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 xml:space="preserve"> Это способность ребенка быть внимательным, быстро входить в рабочую зону, то есть с первой секунды включаться в рабочий процесс. Очень важно, чтобы ребенок умел удерживать в голове поставленную педагогом задачу, уметь анализировать и давать ответ (результат), и к тому же уметь самого себя проверить. Иметь хорошую развитую речь, уметь мыслить и рассуждать, и, конечно, иметь широкую познавательную базу. Ребенок должен научиться сравнивать, обобщать, делать самостоятельные выводы, ан</w:t>
      </w:r>
      <w:r w:rsidR="008E4F91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>ализировать, и он</w:t>
      </w:r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 xml:space="preserve"> усвоить факты взаимодействия организма со средой, зависимости между формой предмета и его функцией, стремлением и поведением. Но достигает</w:t>
      </w:r>
      <w:r w:rsidR="008E4F91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>ся эта способность</w:t>
      </w:r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 xml:space="preserve"> только тогда, когда с ребенком занимаются. </w:t>
      </w:r>
      <w:proofErr w:type="gramStart"/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>Причем</w:t>
      </w:r>
      <w:proofErr w:type="gramEnd"/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 xml:space="preserve"> не специально обучая, а при общении. Детей дошкольного возраста характеризует общая любознательность. Это возраст "почемучек”.</w:t>
      </w:r>
    </w:p>
    <w:p w:rsidR="00C43FD9" w:rsidRPr="00893476" w:rsidRDefault="00C43FD9" w:rsidP="00893476">
      <w:pPr>
        <w:spacing w:before="30" w:after="30" w:line="240" w:lineRule="auto"/>
        <w:ind w:firstLine="851"/>
        <w:jc w:val="both"/>
        <w:outlineLvl w:val="1"/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</w:pPr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>Психологи советуют всегда отвечать на вопросы, которые задает ребенок, так как общение с родителями — огромная радость и ценность для ребенка. Если своим вниманием вы будете поддерживать его интерес к познанию, то малышу будет легче развиваться. К сожалению, родители часто отмахиваются от надоевших вопросов — это и является основой интеллектуальной пассивности. Также к этому ведет и "</w:t>
      </w:r>
      <w:proofErr w:type="spellStart"/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>пичкание</w:t>
      </w:r>
      <w:proofErr w:type="spellEnd"/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>” ребенка готовыми знаниями.</w:t>
      </w:r>
    </w:p>
    <w:p w:rsidR="00C43FD9" w:rsidRPr="00893476" w:rsidRDefault="00C43FD9" w:rsidP="00893476">
      <w:pPr>
        <w:spacing w:before="30" w:after="30" w:line="240" w:lineRule="auto"/>
        <w:ind w:firstLine="851"/>
        <w:jc w:val="both"/>
        <w:outlineLvl w:val="1"/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</w:pPr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lastRenderedPageBreak/>
        <w:t>К шести-семи годам дошкольник должен хорошо знать свой адрес, название города, где он проживает, название страны, столицы. Знать имена и отчества родителей, где они работают и понимать, что их дедушка — чей-то папа (отца или матери). Ориентироваться во временах года, их последовательности и основных признаках. Знать названия месяцев, дней недели, текущий год. Знать основные виды деревьев, цветов, различать домашних и диких животных.</w:t>
      </w:r>
    </w:p>
    <w:p w:rsidR="00C43FD9" w:rsidRPr="00893476" w:rsidRDefault="00C43FD9" w:rsidP="00893476">
      <w:pPr>
        <w:spacing w:before="30" w:after="30" w:line="240" w:lineRule="auto"/>
        <w:ind w:firstLine="851"/>
        <w:jc w:val="both"/>
        <w:outlineLvl w:val="1"/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</w:pPr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 xml:space="preserve">Беседа с ребенком должна быть простой и не слишком длинной, так как он может почувствовать скуку и утомление. Интерес — главное в общении. </w:t>
      </w:r>
      <w:proofErr w:type="gramStart"/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>Разжигают интерес наводящие вопросы, например, о сходстве и различии двух предметов (мяч, воздушный шар), двух явлений (дождь, снег), понятий (страна, город).</w:t>
      </w:r>
      <w:proofErr w:type="gramEnd"/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 xml:space="preserve"> Различия устанавливаются чаще всего легко, а сходства сложнее. Пусть ребенок обобщает в группу предметы (кровать, стол, стул, кресло — мебель). Постепенно усложняйте задачу, попросите назвать предметы, в которые можно что-либо положить, предметы, которые светятся, и т. д. Эта игра полезна и интересна для ребенка.</w:t>
      </w:r>
    </w:p>
    <w:p w:rsidR="00C43FD9" w:rsidRPr="00893476" w:rsidRDefault="00C43FD9" w:rsidP="00893476">
      <w:pPr>
        <w:spacing w:before="30" w:after="30" w:line="240" w:lineRule="auto"/>
        <w:ind w:firstLine="851"/>
        <w:jc w:val="both"/>
        <w:outlineLvl w:val="1"/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</w:pPr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 xml:space="preserve">Просите ребенка пересказать фильм или книгу, особенно когда он читал ее самостоятельно. Если вы не понимаете, о чем идет речь, значит, и ребенок плохо понял смысл </w:t>
      </w:r>
      <w:proofErr w:type="gramStart"/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>прочитанного</w:t>
      </w:r>
      <w:proofErr w:type="gramEnd"/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 xml:space="preserve"> или просмотренного.</w:t>
      </w:r>
    </w:p>
    <w:p w:rsidR="00C43FD9" w:rsidRPr="00893476" w:rsidRDefault="00CF4C92" w:rsidP="00CF4C92">
      <w:pPr>
        <w:spacing w:before="30" w:after="30" w:line="240" w:lineRule="auto"/>
        <w:jc w:val="both"/>
        <w:outlineLvl w:val="1"/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2C66C59" wp14:editId="0137577F">
            <wp:simplePos x="0" y="0"/>
            <wp:positionH relativeFrom="column">
              <wp:posOffset>46355</wp:posOffset>
            </wp:positionH>
            <wp:positionV relativeFrom="paragraph">
              <wp:posOffset>135255</wp:posOffset>
            </wp:positionV>
            <wp:extent cx="3410585" cy="2036445"/>
            <wp:effectExtent l="0" t="0" r="0" b="0"/>
            <wp:wrapSquare wrapText="bothSides"/>
            <wp:docPr id="5" name="Рисунок 5" descr="C:\Users\User\Documents\papka psihologa\Работа с родителями\для буклетов\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apka psihologa\Работа с родителями\для буклетов\19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FD9" w:rsidRPr="002B6F1D">
        <w:rPr>
          <w:rFonts w:ascii="Verdana" w:eastAsia="Times New Roman" w:hAnsi="Verdana" w:cs="Times New Roman"/>
          <w:b/>
          <w:bCs/>
          <w:kern w:val="36"/>
          <w:sz w:val="28"/>
          <w:szCs w:val="28"/>
          <w:lang w:eastAsia="ru-RU"/>
        </w:rPr>
        <w:t>Социальный интеллект (социальная зрелость)</w:t>
      </w:r>
      <w:r w:rsidR="00C43FD9"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 xml:space="preserve"> – умение ребенка строить отношения со своими сверстниками и умение с ними общаться, а также он должен понимать и исполнять особую роль ученика. Эти умения должны быть уже сформированы. Когда ребенок социально не зрел, то у него и доска плохая, и Петя помешал, то есть, виноваты все, только не он. Он боится, что его будут ругать, оценивать в негативной форме. И ребенок вынужден защищаться. Такому ребенку нужна помощь – принятие таким, какой он есть. Уважение и доверие к ребенку должны определять позицию родителей. Это создаст ребенку ощущение психологического комфорта, защищенности, уверенности в своих силах, поможет пережить самый стрессовый класс. Ведь каждый </w:t>
      </w:r>
      <w:r w:rsidR="00C43FD9"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lastRenderedPageBreak/>
        <w:t xml:space="preserve">день нужно быть готовым к урокам, внимательным, выдерживать нагрузку, смену деятельности. </w:t>
      </w:r>
    </w:p>
    <w:p w:rsidR="00C43FD9" w:rsidRPr="00893476" w:rsidRDefault="00C43FD9" w:rsidP="00893476">
      <w:pPr>
        <w:spacing w:before="30" w:after="30" w:line="240" w:lineRule="auto"/>
        <w:ind w:firstLine="851"/>
        <w:jc w:val="both"/>
        <w:outlineLvl w:val="1"/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</w:pPr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>Умение ребенка общаться со сверстниками, действовать совместно с другими, уступать, подчиняться по необходимости — качества, которые обеспечивают ему безболезненную адаптацию к новой социальной среде. Это способствует созданию благоприятных условий для дальнейшего обучения в школе.</w:t>
      </w:r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br/>
        <w:t xml:space="preserve">Ребенок как бы должен быть готов к социальной позиции школьника, без которой ему будет трудно, даже если он интеллектуально развит. Такие дети часто учатся неровно, успехи появляются только на тех занятиях, которые ребенку интересны, а остальные задания он выполняет небрежно, наспех. Еще хуже, если дети совершенно не хотят идти в школу и учиться. Это недостаток воспитания, и такое поведение является результатом запугивания школой, особенно если ребенок </w:t>
      </w:r>
      <w:proofErr w:type="spellStart"/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>неуверен</w:t>
      </w:r>
      <w:proofErr w:type="spellEnd"/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 xml:space="preserve"> в себе, робок ("Ты двух слов связать не можешь, как же ты в школу пойдешь?”, "Вот пойдешь в школу, там тебе покажут!”). Поэтому необходимо выработать верное представление о школе, положительное отношение к учителям, к книгам. Личностной готовности к школе родители должны уделить особое внимание. Они обязаны научить ребенка взаимоотношениям со сверстниками, создать такую обстановку дома, чтобы малыш чувствовал себя уверенно и ему хотелось идти в школу.</w:t>
      </w:r>
    </w:p>
    <w:p w:rsidR="002B6F1D" w:rsidRDefault="002B6F1D" w:rsidP="00893476">
      <w:pPr>
        <w:spacing w:before="30" w:after="30" w:line="240" w:lineRule="auto"/>
        <w:ind w:firstLine="851"/>
        <w:jc w:val="both"/>
        <w:outlineLvl w:val="1"/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</w:pPr>
    </w:p>
    <w:p w:rsidR="00C43FD9" w:rsidRPr="002B6F1D" w:rsidRDefault="00C43FD9" w:rsidP="002B6F1D">
      <w:pPr>
        <w:spacing w:before="30" w:after="30" w:line="240" w:lineRule="auto"/>
        <w:ind w:firstLine="851"/>
        <w:jc w:val="center"/>
        <w:outlineLvl w:val="1"/>
        <w:rPr>
          <w:rFonts w:ascii="Verdana" w:eastAsia="Times New Roman" w:hAnsi="Verdana" w:cs="Times New Roman"/>
          <w:b/>
          <w:bCs/>
          <w:kern w:val="36"/>
          <w:sz w:val="40"/>
          <w:szCs w:val="40"/>
          <w:lang w:eastAsia="ru-RU"/>
        </w:rPr>
      </w:pPr>
      <w:r w:rsidRPr="002B6F1D">
        <w:rPr>
          <w:rFonts w:ascii="Verdana" w:eastAsia="Times New Roman" w:hAnsi="Verdana" w:cs="Times New Roman"/>
          <w:b/>
          <w:bCs/>
          <w:kern w:val="36"/>
          <w:sz w:val="40"/>
          <w:szCs w:val="40"/>
          <w:lang w:eastAsia="ru-RU"/>
        </w:rPr>
        <w:t>Игра как подготовка к школе</w:t>
      </w:r>
    </w:p>
    <w:p w:rsidR="002B6F1D" w:rsidRPr="00893476" w:rsidRDefault="002B6F1D" w:rsidP="00893476">
      <w:pPr>
        <w:spacing w:before="30" w:after="30" w:line="240" w:lineRule="auto"/>
        <w:ind w:firstLine="851"/>
        <w:jc w:val="both"/>
        <w:outlineLvl w:val="1"/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</w:pPr>
    </w:p>
    <w:p w:rsidR="00C43FD9" w:rsidRPr="00893476" w:rsidRDefault="002B6F1D" w:rsidP="00893476">
      <w:pPr>
        <w:spacing w:before="30" w:after="30" w:line="240" w:lineRule="auto"/>
        <w:ind w:firstLine="851"/>
        <w:jc w:val="both"/>
        <w:outlineLvl w:val="1"/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20FB782" wp14:editId="7FFFA2A8">
            <wp:simplePos x="0" y="0"/>
            <wp:positionH relativeFrom="column">
              <wp:posOffset>2270125</wp:posOffset>
            </wp:positionH>
            <wp:positionV relativeFrom="paragraph">
              <wp:posOffset>20955</wp:posOffset>
            </wp:positionV>
            <wp:extent cx="4004310" cy="2496185"/>
            <wp:effectExtent l="0" t="0" r="0" b="0"/>
            <wp:wrapTight wrapText="bothSides">
              <wp:wrapPolygon edited="0">
                <wp:start x="0" y="0"/>
                <wp:lineTo x="0" y="21430"/>
                <wp:lineTo x="21477" y="21430"/>
                <wp:lineTo x="21477" y="0"/>
                <wp:lineTo x="0" y="0"/>
              </wp:wrapPolygon>
            </wp:wrapTight>
            <wp:docPr id="3" name="Рисунок 3" descr="C:\Users\User\Documents\papka psihologa\Работа с родителями\для буклетов\hello_html_m3d1817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apka psihologa\Работа с родителями\для буклетов\hello_html_m3d18176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FD9"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>Полезны игры разные. Даже "несерьезные” игры: в "больницу”, "дочки-матери”, "школу”. Особенно ценно, когда в таких играх участвуют сразу несколько детей. Это развивает коллективизм, ребенок учится строить взаимоотношения, разрешать возникающие конфликты. Дети осваивают взрослую жизнь, систему поведения, обязанности. Учатся выполнять указания "взрослого”.</w:t>
      </w:r>
    </w:p>
    <w:p w:rsidR="00C43FD9" w:rsidRPr="00893476" w:rsidRDefault="00C43FD9" w:rsidP="00893476">
      <w:pPr>
        <w:spacing w:before="30" w:after="30" w:line="240" w:lineRule="auto"/>
        <w:ind w:firstLine="851"/>
        <w:jc w:val="both"/>
        <w:outlineLvl w:val="1"/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</w:pPr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lastRenderedPageBreak/>
        <w:t>И главное — все происходит без принуждения, легко и охотно. Развивается воображение — умение представить себе, "что было бы, если бы...”.</w:t>
      </w:r>
    </w:p>
    <w:p w:rsidR="00C43FD9" w:rsidRPr="00893476" w:rsidRDefault="00C43FD9" w:rsidP="00893476">
      <w:pPr>
        <w:spacing w:before="30" w:after="30" w:line="240" w:lineRule="auto"/>
        <w:ind w:firstLine="851"/>
        <w:jc w:val="both"/>
        <w:outlineLvl w:val="1"/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</w:pPr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 xml:space="preserve">Полезны также игры с пластилином, карандашами и т. д. То есть почетное место в подготовке к школе занимает лепка, аппликация, рисование, конструирование. В этих занятиях развивается представление о мире, предметах, животных, людях. Также развивается умение мысленно представлять себе предметы, "рассмотреть” их в уме. Позднее это окажется важным при изучении физики, геометрии и др. Рисуя, строя, ребенок переживает радость творчества, </w:t>
      </w:r>
      <w:proofErr w:type="spellStart"/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>самовыражается</w:t>
      </w:r>
      <w:proofErr w:type="spellEnd"/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>. Конструирование из кубиков требует решения инженерных задач. Он учится в уме отвечать на множество вопросов о том, как сделать дом, чтобы он не рассыпался, и т. д.</w:t>
      </w:r>
    </w:p>
    <w:p w:rsidR="00C43FD9" w:rsidRPr="00893476" w:rsidRDefault="00C43FD9" w:rsidP="00893476">
      <w:pPr>
        <w:spacing w:before="30" w:after="30" w:line="240" w:lineRule="auto"/>
        <w:ind w:firstLine="851"/>
        <w:jc w:val="both"/>
        <w:outlineLvl w:val="1"/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</w:pPr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>Родители могут подключиться к процессу игры и ненавязчиво предложить интересный сюжет или конструкцию.</w:t>
      </w:r>
    </w:p>
    <w:p w:rsidR="00C43FD9" w:rsidRPr="00893476" w:rsidRDefault="00C43FD9" w:rsidP="00893476">
      <w:pPr>
        <w:spacing w:before="30" w:after="30" w:line="240" w:lineRule="auto"/>
        <w:ind w:firstLine="851"/>
        <w:jc w:val="both"/>
        <w:outlineLvl w:val="1"/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</w:pPr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>Главное — не ущемить самостоятельность ребенка. Надо побудить его к самостоятельному поиску идей и средств их воплощения.</w:t>
      </w:r>
    </w:p>
    <w:p w:rsidR="00C43FD9" w:rsidRDefault="00C43FD9" w:rsidP="00893476">
      <w:pPr>
        <w:spacing w:before="30" w:after="30" w:line="240" w:lineRule="auto"/>
        <w:ind w:firstLine="851"/>
        <w:jc w:val="both"/>
        <w:outlineLvl w:val="1"/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</w:pPr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>Родители должны понимать, что лучшая подготовка к школе — это естественное желание ребенка играть, а не серьезные занятия на заданную тему. Не гасите интерес</w:t>
      </w:r>
      <w:r w:rsidR="00CF4C92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 xml:space="preserve"> к учебе</w:t>
      </w:r>
      <w:bookmarkStart w:id="0" w:name="_GoBack"/>
      <w:bookmarkEnd w:id="0"/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>!</w:t>
      </w:r>
    </w:p>
    <w:p w:rsidR="002B6F1D" w:rsidRPr="00893476" w:rsidRDefault="002B6F1D" w:rsidP="00893476">
      <w:pPr>
        <w:spacing w:before="30" w:after="30" w:line="240" w:lineRule="auto"/>
        <w:ind w:firstLine="851"/>
        <w:jc w:val="both"/>
        <w:outlineLvl w:val="1"/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3175</wp:posOffset>
            </wp:positionV>
            <wp:extent cx="4834255" cy="2870200"/>
            <wp:effectExtent l="0" t="0" r="4445" b="6350"/>
            <wp:wrapTight wrapText="bothSides">
              <wp:wrapPolygon edited="0">
                <wp:start x="0" y="0"/>
                <wp:lineTo x="0" y="21504"/>
                <wp:lineTo x="21535" y="21504"/>
                <wp:lineTo x="21535" y="0"/>
                <wp:lineTo x="0" y="0"/>
              </wp:wrapPolygon>
            </wp:wrapTight>
            <wp:docPr id="2" name="Рисунок 2" descr="C:\Users\User\Documents\papka psihologa\Работа с родителями\для буклетов\05052016-0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apka psihologa\Работа с родителями\для буклетов\05052016-03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FD9" w:rsidRPr="00893476" w:rsidRDefault="00C43FD9" w:rsidP="00893476">
      <w:pPr>
        <w:spacing w:before="30" w:after="30" w:line="240" w:lineRule="auto"/>
        <w:ind w:firstLine="851"/>
        <w:jc w:val="both"/>
        <w:outlineLvl w:val="1"/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</w:pPr>
      <w:r w:rsidRPr="00893476">
        <w:rPr>
          <w:rFonts w:ascii="Verdana" w:eastAsia="Times New Roman" w:hAnsi="Verdana" w:cs="Times New Roman"/>
          <w:bCs/>
          <w:kern w:val="36"/>
          <w:sz w:val="28"/>
          <w:szCs w:val="28"/>
          <w:lang w:eastAsia="ru-RU"/>
        </w:rPr>
        <w:t> </w:t>
      </w:r>
    </w:p>
    <w:p w:rsidR="00590998" w:rsidRPr="00893476" w:rsidRDefault="00590998" w:rsidP="00893476">
      <w:pPr>
        <w:ind w:firstLine="851"/>
        <w:jc w:val="both"/>
        <w:rPr>
          <w:rFonts w:ascii="Verdana" w:hAnsi="Verdana" w:cs="Times New Roman"/>
          <w:sz w:val="28"/>
          <w:szCs w:val="28"/>
        </w:rPr>
      </w:pPr>
    </w:p>
    <w:sectPr w:rsidR="00590998" w:rsidRPr="00893476" w:rsidSect="00893476">
      <w:pgSz w:w="11906" w:h="16838"/>
      <w:pgMar w:top="1134" w:right="991" w:bottom="1134" w:left="993" w:header="708" w:footer="708" w:gutter="0"/>
      <w:pgBorders w:offsetFrom="page">
        <w:top w:val="triangleParty" w:sz="15" w:space="24" w:color="365F91" w:themeColor="accent1" w:themeShade="BF"/>
        <w:left w:val="triangleParty" w:sz="15" w:space="24" w:color="365F91" w:themeColor="accent1" w:themeShade="BF"/>
        <w:bottom w:val="triangleParty" w:sz="15" w:space="24" w:color="365F91" w:themeColor="accent1" w:themeShade="BF"/>
        <w:right w:val="triangleParty" w:sz="15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D9"/>
    <w:rsid w:val="002B6F1D"/>
    <w:rsid w:val="002F5C35"/>
    <w:rsid w:val="003C3676"/>
    <w:rsid w:val="00401FFC"/>
    <w:rsid w:val="005435D9"/>
    <w:rsid w:val="00590998"/>
    <w:rsid w:val="00893476"/>
    <w:rsid w:val="00897B4B"/>
    <w:rsid w:val="008E4F91"/>
    <w:rsid w:val="00BA49CD"/>
    <w:rsid w:val="00C43FD9"/>
    <w:rsid w:val="00CF4C92"/>
    <w:rsid w:val="00EF1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FD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3FD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43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3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FD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3FD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43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3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1322</Words>
  <Characters>7538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2020-12-22T05:55:00Z</dcterms:created>
  <dcterms:modified xsi:type="dcterms:W3CDTF">2020-12-22T06:15:00Z</dcterms:modified>
</cp:coreProperties>
</file>